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B68CA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беспилотники,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цифровизация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кибератаки.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</w:t>
      </w:r>
      <w:proofErr w:type="spellStart"/>
      <w:r w:rsidR="004A6F3F">
        <w:rPr>
          <w:rFonts w:ascii="Times New Roman" w:hAnsi="Times New Roman" w:cs="Times New Roman"/>
          <w:sz w:val="30"/>
          <w:szCs w:val="30"/>
        </w:rPr>
        <w:t>киберугроз</w:t>
      </w:r>
      <w:proofErr w:type="spellEnd"/>
      <w:r w:rsidR="004A6F3F">
        <w:rPr>
          <w:rFonts w:ascii="Times New Roman" w:hAnsi="Times New Roman" w:cs="Times New Roman"/>
          <w:sz w:val="30"/>
          <w:szCs w:val="30"/>
        </w:rPr>
        <w:t xml:space="preserve">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кибератакам.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Беларусбанка создан один из крупнейших в стране центров кибербезопасности,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Нацбанком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>различные виды кибермошенничества</w:t>
      </w:r>
      <w:r>
        <w:rPr>
          <w:rFonts w:ascii="Times New Roman" w:hAnsi="Times New Roman" w:cs="Times New Roman"/>
          <w:sz w:val="30"/>
          <w:szCs w:val="30"/>
        </w:rPr>
        <w:t xml:space="preserve">, такие, например, как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доксинг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фишинг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«фишинг»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фейковых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</w:t>
      </w:r>
      <w:r w:rsidR="0059569F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 xml:space="preserve">сетях.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соцсетях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фейковых,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>, используют комбинированные методы, многоходовки</w:t>
      </w:r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внедрения в белорусских банках </w:t>
      </w:r>
      <w:proofErr w:type="spellStart"/>
      <w:r w:rsidRPr="006056D2">
        <w:rPr>
          <w:rFonts w:ascii="Times New Roman" w:hAnsi="Times New Roman" w:cs="Times New Roman"/>
          <w:sz w:val="30"/>
          <w:szCs w:val="30"/>
        </w:rPr>
        <w:t>антифрод</w:t>
      </w:r>
      <w:proofErr w:type="spellEnd"/>
      <w:r w:rsidRPr="006056D2">
        <w:rPr>
          <w:rFonts w:ascii="Times New Roman" w:hAnsi="Times New Roman" w:cs="Times New Roman"/>
          <w:sz w:val="30"/>
          <w:szCs w:val="30"/>
        </w:rPr>
        <w:t>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lastRenderedPageBreak/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 xml:space="preserve">различного рода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 xml:space="preserve">сетях.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</w:t>
      </w:r>
      <w:proofErr w:type="spellStart"/>
      <w:r>
        <w:rPr>
          <w:rFonts w:ascii="Times New Roman" w:hAnsi="Times New Roman" w:cs="Times New Roman"/>
          <w:spacing w:val="-6"/>
          <w:sz w:val="30"/>
          <w:szCs w:val="30"/>
        </w:rPr>
        <w:t>кибермошенников</w:t>
      </w:r>
      <w:proofErr w:type="spellEnd"/>
      <w:r>
        <w:rPr>
          <w:rFonts w:ascii="Times New Roman" w:hAnsi="Times New Roman" w:cs="Times New Roman"/>
          <w:spacing w:val="-6"/>
          <w:sz w:val="30"/>
          <w:szCs w:val="30"/>
        </w:rPr>
        <w:t xml:space="preserve">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соцсети.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соцсети,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Instagram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Facebook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соцсетям в Евросоюзе детям в возрасте до 13 лет, с 13 до 16 лет </w:t>
      </w: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евродепутаты предлагают разрешать подросткам пользоваться соцсетями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A4405" w14:textId="77777777" w:rsidR="00815AD1" w:rsidRDefault="00815AD1" w:rsidP="00D17FFD">
      <w:pPr>
        <w:spacing w:after="0" w:line="240" w:lineRule="auto"/>
      </w:pPr>
      <w:r>
        <w:separator/>
      </w:r>
    </w:p>
  </w:endnote>
  <w:endnote w:type="continuationSeparator" w:id="0">
    <w:p w14:paraId="0A01985A" w14:textId="77777777" w:rsidR="00815AD1" w:rsidRDefault="00815AD1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4113D" w14:textId="77777777" w:rsidR="00815AD1" w:rsidRDefault="00815AD1" w:rsidP="00D17FFD">
      <w:pPr>
        <w:spacing w:after="0" w:line="240" w:lineRule="auto"/>
      </w:pPr>
      <w:r>
        <w:separator/>
      </w:r>
    </w:p>
  </w:footnote>
  <w:footnote w:type="continuationSeparator" w:id="0">
    <w:p w14:paraId="7D508FC3" w14:textId="77777777" w:rsidR="00815AD1" w:rsidRDefault="00815AD1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44DD0F73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5D4F8C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03792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5F3C6E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5AD1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B244-401E-410A-8E12-66DC8376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2025-10-22T13:17:00Z</cp:lastPrinted>
  <dcterms:created xsi:type="dcterms:W3CDTF">2025-11-20T10:42:00Z</dcterms:created>
  <dcterms:modified xsi:type="dcterms:W3CDTF">2025-11-20T10:42:00Z</dcterms:modified>
</cp:coreProperties>
</file>