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670"/>
      </w:tblGrid>
      <w:tr w:rsidR="00E11EDA" w:rsidTr="00D4295A">
        <w:tc>
          <w:tcPr>
            <w:tcW w:w="9747" w:type="dxa"/>
          </w:tcPr>
          <w:p w:rsidR="00E11EDA" w:rsidRDefault="00F730CE" w:rsidP="00E11EDA">
            <w:pPr>
              <w:spacing w:line="280" w:lineRule="exact"/>
              <w:jc w:val="both"/>
            </w:pPr>
            <w:r>
              <w:t>СОЛАСОВАНО</w:t>
            </w:r>
          </w:p>
          <w:p w:rsidR="00F730CE" w:rsidRDefault="00F730CE" w:rsidP="00E11EDA">
            <w:pPr>
              <w:spacing w:line="280" w:lineRule="exact"/>
              <w:jc w:val="both"/>
            </w:pPr>
            <w:r>
              <w:t>начальник отдела по надзору за исполнением</w:t>
            </w:r>
          </w:p>
          <w:p w:rsidR="00F730CE" w:rsidRDefault="00F730CE" w:rsidP="00E11EDA">
            <w:pPr>
              <w:spacing w:line="280" w:lineRule="exact"/>
              <w:jc w:val="both"/>
            </w:pPr>
            <w:r>
              <w:t>законодательства о несовершеннолетних и</w:t>
            </w:r>
          </w:p>
          <w:p w:rsidR="00F730CE" w:rsidRDefault="00F730CE" w:rsidP="00E11EDA">
            <w:pPr>
              <w:spacing w:line="280" w:lineRule="exact"/>
              <w:jc w:val="both"/>
            </w:pPr>
            <w:r>
              <w:t>молодежи прокуратуры Могилевской области</w:t>
            </w:r>
          </w:p>
          <w:p w:rsidR="00F730CE" w:rsidRDefault="00F730CE" w:rsidP="00E11EDA">
            <w:pPr>
              <w:spacing w:line="280" w:lineRule="exact"/>
              <w:jc w:val="both"/>
            </w:pPr>
            <w:r>
              <w:t>__________________С.А.Кошнерова</w:t>
            </w:r>
          </w:p>
          <w:p w:rsidR="00F730CE" w:rsidRPr="00F818ED" w:rsidRDefault="00F730CE" w:rsidP="00A67253">
            <w:pPr>
              <w:spacing w:line="280" w:lineRule="exact"/>
              <w:jc w:val="both"/>
            </w:pPr>
            <w:r>
              <w:t>«</w:t>
            </w:r>
            <w:r w:rsidR="00A67253">
              <w:t>27</w:t>
            </w:r>
            <w:r>
              <w:t xml:space="preserve">» января 2023 г. </w:t>
            </w:r>
          </w:p>
        </w:tc>
        <w:tc>
          <w:tcPr>
            <w:tcW w:w="5670" w:type="dxa"/>
          </w:tcPr>
          <w:p w:rsidR="00FB5768" w:rsidRDefault="004B69D7" w:rsidP="0050725C">
            <w:pPr>
              <w:spacing w:line="280" w:lineRule="exact"/>
              <w:jc w:val="both"/>
            </w:pPr>
            <w:r>
              <w:t>УТВЕРЖДЕНО</w:t>
            </w:r>
          </w:p>
          <w:p w:rsidR="00A67253" w:rsidRDefault="004B69D7" w:rsidP="0050725C">
            <w:pPr>
              <w:spacing w:line="280" w:lineRule="exact"/>
              <w:jc w:val="both"/>
            </w:pPr>
            <w:r>
              <w:t xml:space="preserve">постановление </w:t>
            </w:r>
            <w:r w:rsidR="00A67253">
              <w:t xml:space="preserve">совместного заседания </w:t>
            </w:r>
          </w:p>
          <w:p w:rsidR="00A67253" w:rsidRDefault="004B69D7" w:rsidP="0050725C">
            <w:pPr>
              <w:spacing w:line="280" w:lineRule="exact"/>
              <w:jc w:val="both"/>
            </w:pPr>
            <w:r>
              <w:t>комиссии по делам несовершеннолетних</w:t>
            </w:r>
            <w:r w:rsidR="00A67253">
              <w:t>,</w:t>
            </w:r>
          </w:p>
          <w:p w:rsidR="00F730CE" w:rsidRDefault="00A67253" w:rsidP="0050725C">
            <w:pPr>
              <w:spacing w:line="280" w:lineRule="exact"/>
              <w:jc w:val="both"/>
            </w:pPr>
            <w:r>
              <w:t>главного управления по образованию</w:t>
            </w:r>
            <w:r w:rsidR="004B69D7">
              <w:t xml:space="preserve"> </w:t>
            </w:r>
          </w:p>
          <w:p w:rsidR="004B69D7" w:rsidRDefault="00F730CE" w:rsidP="0050725C">
            <w:pPr>
              <w:spacing w:line="280" w:lineRule="exact"/>
              <w:jc w:val="both"/>
            </w:pPr>
            <w:r>
              <w:t xml:space="preserve">Могилевского </w:t>
            </w:r>
            <w:r w:rsidR="004B69D7">
              <w:t>облисполкома</w:t>
            </w:r>
          </w:p>
          <w:p w:rsidR="002919AC" w:rsidRPr="00F651BB" w:rsidRDefault="00A67253" w:rsidP="0050725C">
            <w:pPr>
              <w:spacing w:line="280" w:lineRule="exact"/>
              <w:jc w:val="both"/>
            </w:pPr>
            <w:r>
              <w:t>от 30 января 2023 г</w:t>
            </w:r>
            <w:r w:rsidR="00D4295A">
              <w:t>.</w:t>
            </w:r>
            <w:r w:rsidR="004610BE">
              <w:t xml:space="preserve">, </w:t>
            </w:r>
            <w:r w:rsidR="002919AC" w:rsidRPr="00F651BB">
              <w:t xml:space="preserve">в редакции постановления от </w:t>
            </w:r>
            <w:r w:rsidR="00F651BB" w:rsidRPr="00F651BB">
              <w:t>4</w:t>
            </w:r>
            <w:r w:rsidR="00F651BB">
              <w:t xml:space="preserve"> марта</w:t>
            </w:r>
            <w:bookmarkStart w:id="0" w:name="_GoBack"/>
            <w:bookmarkEnd w:id="0"/>
            <w:r w:rsidR="002919AC" w:rsidRPr="00F651BB">
              <w:t xml:space="preserve"> 2025 г.</w:t>
            </w:r>
          </w:p>
          <w:p w:rsidR="002919AC" w:rsidRPr="00F651BB" w:rsidRDefault="002919AC" w:rsidP="0050725C">
            <w:pPr>
              <w:spacing w:line="280" w:lineRule="exact"/>
              <w:jc w:val="both"/>
            </w:pPr>
            <w:r w:rsidRPr="00F651BB">
              <w:t xml:space="preserve"> </w:t>
            </w:r>
          </w:p>
          <w:p w:rsidR="00D4295A" w:rsidRPr="004610BE" w:rsidRDefault="00736A6B" w:rsidP="0050725C">
            <w:pPr>
              <w:spacing w:line="280" w:lineRule="exact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  <w:r w:rsidR="002919AC">
              <w:rPr>
                <w:i/>
              </w:rPr>
              <w:t xml:space="preserve"> </w:t>
            </w:r>
          </w:p>
          <w:p w:rsidR="004B69D7" w:rsidRDefault="00A67253" w:rsidP="0050725C">
            <w:pPr>
              <w:spacing w:line="280" w:lineRule="exact"/>
              <w:jc w:val="both"/>
            </w:pPr>
            <w:r>
              <w:t xml:space="preserve"> </w:t>
            </w:r>
          </w:p>
        </w:tc>
      </w:tr>
    </w:tbl>
    <w:p w:rsidR="00530ECA" w:rsidRDefault="00530ECA" w:rsidP="00530ECA">
      <w:pPr>
        <w:jc w:val="both"/>
      </w:pPr>
    </w:p>
    <w:p w:rsidR="004B69D7" w:rsidRDefault="00F818ED" w:rsidP="004B69D7">
      <w:pPr>
        <w:spacing w:line="280" w:lineRule="exact"/>
      </w:pPr>
      <w:r>
        <w:t>Комплекс мероприяти</w:t>
      </w:r>
      <w:r w:rsidR="00F87C9E">
        <w:t>й</w:t>
      </w:r>
      <w:r>
        <w:t xml:space="preserve"> по профилактике безнадзорности </w:t>
      </w:r>
    </w:p>
    <w:p w:rsidR="00F818ED" w:rsidRDefault="00F818ED" w:rsidP="004B69D7">
      <w:pPr>
        <w:spacing w:line="280" w:lineRule="exact"/>
      </w:pPr>
      <w:r>
        <w:t xml:space="preserve">и правонарушений несовершеннолетних, защите их прав и </w:t>
      </w:r>
    </w:p>
    <w:p w:rsidR="00F818ED" w:rsidRDefault="00F818ED" w:rsidP="004B69D7">
      <w:pPr>
        <w:spacing w:line="280" w:lineRule="exact"/>
      </w:pPr>
      <w:r>
        <w:t xml:space="preserve">законных интересов на 2023-2025 г.г. </w:t>
      </w:r>
    </w:p>
    <w:p w:rsidR="00DA21DD" w:rsidRDefault="00DA21DD" w:rsidP="004B69D7">
      <w:pPr>
        <w:spacing w:line="280" w:lineRule="exact"/>
      </w:pPr>
    </w:p>
    <w:p w:rsidR="00F730CE" w:rsidRDefault="00F818ED" w:rsidP="008E347F">
      <w:pPr>
        <w:pStyle w:val="a8"/>
        <w:numPr>
          <w:ilvl w:val="0"/>
          <w:numId w:val="6"/>
        </w:numPr>
        <w:jc w:val="center"/>
      </w:pPr>
      <w:r>
        <w:t>ОБЩИЕ ПОЛОЖЕНИЯ</w:t>
      </w:r>
    </w:p>
    <w:p w:rsidR="00F87C9E" w:rsidRDefault="00F87C9E" w:rsidP="00D42487">
      <w:pPr>
        <w:pStyle w:val="a8"/>
        <w:numPr>
          <w:ilvl w:val="1"/>
          <w:numId w:val="6"/>
        </w:numPr>
        <w:ind w:left="0" w:firstLine="360"/>
        <w:jc w:val="both"/>
      </w:pPr>
      <w:r>
        <w:t>Комплекс мероприятий по профилактике безнадзорности и правонарушений несовершеннолетних, защите их прав и законных интересов в Могилевской области на 2023-2025 г.г. (далее –</w:t>
      </w:r>
      <w:r w:rsidR="00D52E3B">
        <w:t xml:space="preserve"> Комплекс</w:t>
      </w:r>
      <w:r>
        <w:t xml:space="preserve">) </w:t>
      </w:r>
      <w:r w:rsidR="003B2DD2">
        <w:t xml:space="preserve"> </w:t>
      </w:r>
      <w:r>
        <w:t xml:space="preserve">представляет собой </w:t>
      </w:r>
      <w:r w:rsidR="004A2E0A">
        <w:t xml:space="preserve"> свод межведомственных действий</w:t>
      </w:r>
      <w:r>
        <w:t>, реализуемых органами и учреждениями региональной системы профилактики безнадзорности и правонарушений несовершеннолетних (далее – система профилактики) в пределах их компетенции, установленной Законом Республики Беларусь «Об основах системы профилактики безнадзорности и правонарушений несовершеннолетних».</w:t>
      </w:r>
    </w:p>
    <w:p w:rsidR="00D52E3B" w:rsidRDefault="00F87C9E" w:rsidP="00F87C9E">
      <w:pPr>
        <w:pStyle w:val="a8"/>
        <w:numPr>
          <w:ilvl w:val="1"/>
          <w:numId w:val="6"/>
        </w:numPr>
        <w:ind w:left="0" w:firstLine="360"/>
        <w:jc w:val="both"/>
      </w:pPr>
      <w:r>
        <w:t>Ответственными за реализацию Комплекса мероприятий являются структурные подразделения Могилевского облисполкома, территориальные органы исполнительной власти</w:t>
      </w:r>
      <w:r w:rsidR="004A2E0A">
        <w:t xml:space="preserve">, </w:t>
      </w:r>
      <w:r>
        <w:t>на которы</w:t>
      </w:r>
      <w:r w:rsidR="00FD5D83">
        <w:t xml:space="preserve">е </w:t>
      </w:r>
      <w:r w:rsidR="00D52E3B">
        <w:t>возлагается организация деятельности подведомственных органов и учреждений системы профилактики при реализации мероприятий Комплекса (</w:t>
      </w:r>
      <w:r w:rsidR="003B2DD2">
        <w:t>далее – исполнители/соисполнители</w:t>
      </w:r>
      <w:r w:rsidR="00D52E3B">
        <w:t>).</w:t>
      </w:r>
    </w:p>
    <w:p w:rsidR="00D52E3B" w:rsidRDefault="00D52E3B" w:rsidP="00F87C9E">
      <w:pPr>
        <w:pStyle w:val="a8"/>
        <w:numPr>
          <w:ilvl w:val="1"/>
          <w:numId w:val="6"/>
        </w:numPr>
        <w:ind w:left="0" w:firstLine="360"/>
        <w:jc w:val="both"/>
      </w:pPr>
      <w:r>
        <w:t>В реализации Комплекса могут принимать участие иные органы и организации в порядке и пределах, установленных законодательством Республики Беларусь.</w:t>
      </w:r>
    </w:p>
    <w:p w:rsidR="00D52E3B" w:rsidRDefault="00D52E3B" w:rsidP="00F87C9E">
      <w:pPr>
        <w:pStyle w:val="a8"/>
        <w:numPr>
          <w:ilvl w:val="1"/>
          <w:numId w:val="6"/>
        </w:numPr>
        <w:ind w:left="0" w:firstLine="360"/>
        <w:jc w:val="both"/>
      </w:pPr>
      <w:r>
        <w:t xml:space="preserve">Комиссия по делам несовершеннолетних (далее – КДН) Могилевского облисполкома </w:t>
      </w:r>
      <w:r w:rsidR="00FD5D83">
        <w:t xml:space="preserve">в ходе реализации мероприятий Комплекса </w:t>
      </w:r>
      <w:r>
        <w:t>осуществляет</w:t>
      </w:r>
      <w:r w:rsidR="00FD5D83">
        <w:t xml:space="preserve"> </w:t>
      </w:r>
      <w:r>
        <w:t>организационные, аналитические функции.</w:t>
      </w:r>
    </w:p>
    <w:p w:rsidR="00DD7CE8" w:rsidRDefault="00D52E3B" w:rsidP="00D52E3B">
      <w:pPr>
        <w:pStyle w:val="a8"/>
        <w:ind w:left="0" w:firstLine="360"/>
        <w:jc w:val="both"/>
      </w:pPr>
      <w:r>
        <w:t>Оценка результативности исполнения мероприятий Комплекса проводится на основе данных мониторинга по итогам календарного года, проводимо</w:t>
      </w:r>
      <w:r w:rsidR="00DD7CE8">
        <w:t>го КДН облисполкома</w:t>
      </w:r>
      <w:r w:rsidR="00AA38BE">
        <w:t xml:space="preserve"> (в регионах территориальными КДН</w:t>
      </w:r>
      <w:r w:rsidR="00FD5D83">
        <w:t xml:space="preserve"> – 1 раз в полугодие</w:t>
      </w:r>
      <w:r w:rsidR="00AA38BE">
        <w:t>)</w:t>
      </w:r>
      <w:r w:rsidR="00DD7CE8">
        <w:t>. Текуща</w:t>
      </w:r>
      <w:r w:rsidR="00AA38BE">
        <w:t>я оценка проводится при изучении</w:t>
      </w:r>
      <w:r w:rsidR="00DD7CE8">
        <w:t xml:space="preserve"> положения дел </w:t>
      </w:r>
      <w:r w:rsidR="00AA38BE">
        <w:t>в городах/районах области</w:t>
      </w:r>
      <w:r w:rsidR="00DD7CE8">
        <w:t xml:space="preserve">. </w:t>
      </w:r>
      <w:r>
        <w:t xml:space="preserve"> </w:t>
      </w:r>
    </w:p>
    <w:p w:rsidR="00DD7CE8" w:rsidRDefault="00DD7CE8" w:rsidP="00D52E3B">
      <w:pPr>
        <w:pStyle w:val="a8"/>
        <w:ind w:left="0" w:firstLine="360"/>
        <w:jc w:val="both"/>
      </w:pPr>
      <w:r>
        <w:lastRenderedPageBreak/>
        <w:t xml:space="preserve">Периодическая отчетность может запрашиваться КДН облисполкома по мере необходимости. </w:t>
      </w:r>
    </w:p>
    <w:p w:rsidR="003B2DD2" w:rsidRDefault="00DD7CE8" w:rsidP="00DD7CE8">
      <w:pPr>
        <w:pStyle w:val="a8"/>
        <w:numPr>
          <w:ilvl w:val="1"/>
          <w:numId w:val="6"/>
        </w:numPr>
        <w:ind w:left="0" w:firstLine="360"/>
        <w:jc w:val="both"/>
      </w:pPr>
      <w:r>
        <w:t xml:space="preserve">Контроль и ответственность за своевременность исполнения мероприятий Комплекса, достоверность отчетных сведений возлагается на </w:t>
      </w:r>
      <w:r w:rsidR="003B2DD2">
        <w:t>исполнителей/соисполнителей.</w:t>
      </w:r>
    </w:p>
    <w:p w:rsidR="00F730CE" w:rsidRDefault="003B2DD2" w:rsidP="008E347F">
      <w:pPr>
        <w:pStyle w:val="a8"/>
        <w:numPr>
          <w:ilvl w:val="1"/>
          <w:numId w:val="6"/>
        </w:numPr>
        <w:ind w:left="360" w:firstLine="360"/>
        <w:jc w:val="both"/>
      </w:pPr>
      <w:r>
        <w:t>КДН облисполкома в целях оценки эффективности реализации и достижения показателей результативности и, при необходимости, принимает дополнительные меры координации в части внесения изменений и дополнений</w:t>
      </w:r>
      <w:r w:rsidR="00DD7CE8">
        <w:t xml:space="preserve"> </w:t>
      </w:r>
      <w:r>
        <w:t xml:space="preserve">в Комплекс мероприятий, а также его практического исполнения. </w:t>
      </w:r>
    </w:p>
    <w:p w:rsidR="00F730CE" w:rsidRDefault="003B2DD2" w:rsidP="008E347F">
      <w:pPr>
        <w:pStyle w:val="a8"/>
        <w:numPr>
          <w:ilvl w:val="0"/>
          <w:numId w:val="6"/>
        </w:numPr>
        <w:jc w:val="center"/>
      </w:pPr>
      <w:r>
        <w:t xml:space="preserve">  ОПРЕДЕЛЕНИЕ ПЕРСПЕКТИВНЫХ НАПРАВЛЕНИЙ РАЗВИТИЯ РЕГИОНАЛЬН</w:t>
      </w:r>
      <w:r w:rsidR="008F620B">
        <w:t>ОЙ</w:t>
      </w:r>
      <w:r>
        <w:t xml:space="preserve"> СИСТЕМЫ ПРОФИЛАКТИКИ</w:t>
      </w:r>
    </w:p>
    <w:p w:rsidR="003B2DD2" w:rsidRDefault="0037256E" w:rsidP="005918CB">
      <w:pPr>
        <w:pStyle w:val="a8"/>
        <w:ind w:left="0" w:firstLine="708"/>
        <w:jc w:val="both"/>
      </w:pPr>
      <w:r>
        <w:t xml:space="preserve">Основные цели и задачи в сфере профилактики безнадзорности и правонарушений несовершеннолетних в Могилевской области базируются </w:t>
      </w:r>
      <w:r w:rsidR="00FD5D83">
        <w:t xml:space="preserve">на </w:t>
      </w:r>
      <w:r>
        <w:t>необходимости задач, поставленных в рамках реализации государственной политики в интересах детей в Республике Беларусь, актах законодательства, гарантирующих государственную поддержку семьи, материнства, отцовства и детства</w:t>
      </w:r>
      <w:r w:rsidR="00A50F5F">
        <w:t>.</w:t>
      </w:r>
      <w:r>
        <w:t xml:space="preserve"> </w:t>
      </w:r>
    </w:p>
    <w:p w:rsidR="0037256E" w:rsidRDefault="0037256E" w:rsidP="0037256E">
      <w:pPr>
        <w:pStyle w:val="a8"/>
        <w:ind w:left="0" w:firstLine="360"/>
        <w:jc w:val="both"/>
      </w:pPr>
      <w:r>
        <w:t xml:space="preserve">В целях реализации указанных выше позиций в области принят ряд локальных правовых актов, устанавливающих основы регулирования межведомственных отношений, возникающих в связи с деятельностью по профилактике безнадзорности и правонарушений несовершеннолетних, защите их прав и законных интересов. </w:t>
      </w:r>
    </w:p>
    <w:p w:rsidR="00FE1C10" w:rsidRDefault="004C4157" w:rsidP="0037256E">
      <w:pPr>
        <w:pStyle w:val="a8"/>
        <w:ind w:left="0" w:firstLine="360"/>
        <w:jc w:val="both"/>
      </w:pPr>
      <w:r>
        <w:t xml:space="preserve"> П</w:t>
      </w:r>
      <w:r w:rsidR="00FE1C10">
        <w:t>о итогам 2022 года возникновение проблем</w:t>
      </w:r>
      <w:r w:rsidR="00626CF9">
        <w:t>ных аспектов</w:t>
      </w:r>
      <w:r>
        <w:t>, в том числе в организации деятельности</w:t>
      </w:r>
      <w:r w:rsidR="00626CF9">
        <w:t>, способствовало формированию ряда отрицательных показателей.</w:t>
      </w:r>
    </w:p>
    <w:p w:rsidR="005918CB" w:rsidRDefault="004C4157" w:rsidP="005918CB">
      <w:pPr>
        <w:pStyle w:val="a8"/>
        <w:ind w:left="0" w:firstLine="360"/>
        <w:jc w:val="both"/>
      </w:pPr>
      <w:r>
        <w:t xml:space="preserve"> И</w:t>
      </w:r>
      <w:r w:rsidR="00626CF9">
        <w:t>меющиеся проблемы в этой сфере</w:t>
      </w:r>
      <w:r w:rsidR="00D92531">
        <w:t xml:space="preserve"> (</w:t>
      </w:r>
      <w:r>
        <w:t xml:space="preserve">подтверждается выводами </w:t>
      </w:r>
      <w:r w:rsidR="00626CF9">
        <w:t>комплексн</w:t>
      </w:r>
      <w:r>
        <w:t>ого</w:t>
      </w:r>
      <w:r w:rsidR="00626CF9">
        <w:t xml:space="preserve"> анализ</w:t>
      </w:r>
      <w:r>
        <w:t>а</w:t>
      </w:r>
      <w:r w:rsidR="00626CF9">
        <w:t>, причин и условий, способствующих безнадзорности и правонарушениям несовершеннолетних за 2022</w:t>
      </w:r>
      <w:r w:rsidR="00D92531">
        <w:t>)</w:t>
      </w:r>
      <w:r w:rsidR="00626CF9">
        <w:t xml:space="preserve"> обуславлива</w:t>
      </w:r>
      <w:r>
        <w:t>ю</w:t>
      </w:r>
      <w:r w:rsidR="00626CF9">
        <w:t xml:space="preserve">т необходимость принятия мер, направленных на </w:t>
      </w:r>
      <w:r>
        <w:t xml:space="preserve"> максимально возможное использование ресурсов</w:t>
      </w:r>
      <w:r w:rsidR="00626CF9">
        <w:t xml:space="preserve"> заинтересованных органов и учреждений в решении вопросов предупреждения противоправного поведения несовершеннолетних, в отношении них, а также профилактике сиротства, создания безопасных условий </w:t>
      </w:r>
      <w:r w:rsidR="005918CB">
        <w:t>для детей и подростков.</w:t>
      </w:r>
    </w:p>
    <w:p w:rsidR="005C565D" w:rsidRPr="005C565D" w:rsidRDefault="005C565D" w:rsidP="0039622E">
      <w:pPr>
        <w:pStyle w:val="a8"/>
        <w:ind w:left="0" w:firstLine="360"/>
        <w:jc w:val="both"/>
      </w:pPr>
      <w:r w:rsidRPr="005C565D">
        <w:t xml:space="preserve"> </w:t>
      </w:r>
      <w:r w:rsidR="005918CB" w:rsidRPr="005C565D">
        <w:t xml:space="preserve"> Комплекс сформирован из социальных, правовых, воспитательных и иных мероприятий в сочетании с </w:t>
      </w:r>
      <w:r w:rsidR="00E70770" w:rsidRPr="005C565D">
        <w:t>а</w:t>
      </w:r>
      <w:r w:rsidR="005918CB" w:rsidRPr="005C565D">
        <w:t xml:space="preserve">пробированными подходами </w:t>
      </w:r>
      <w:r w:rsidR="0039622E" w:rsidRPr="005C565D">
        <w:t xml:space="preserve">к организации </w:t>
      </w:r>
      <w:r w:rsidR="000A23F8" w:rsidRPr="005C565D">
        <w:t xml:space="preserve"> </w:t>
      </w:r>
      <w:r w:rsidR="0039622E" w:rsidRPr="005C565D">
        <w:t xml:space="preserve"> профилактической работы</w:t>
      </w:r>
      <w:r w:rsidRPr="005C565D">
        <w:t>.</w:t>
      </w:r>
      <w:r w:rsidR="004C4157">
        <w:t xml:space="preserve"> При этом, предусматривает дальнейшее развитие системы региональной профилактики. </w:t>
      </w:r>
      <w:r w:rsidRPr="005C565D">
        <w:t xml:space="preserve"> </w:t>
      </w:r>
    </w:p>
    <w:p w:rsidR="0039622E" w:rsidRDefault="005C565D" w:rsidP="0039622E">
      <w:pPr>
        <w:pStyle w:val="a8"/>
        <w:ind w:left="0" w:firstLine="360"/>
        <w:jc w:val="both"/>
      </w:pPr>
      <w:r>
        <w:rPr>
          <w:b/>
        </w:rPr>
        <w:t xml:space="preserve"> </w:t>
      </w:r>
      <w:r w:rsidR="0039622E">
        <w:t xml:space="preserve"> Реализаци</w:t>
      </w:r>
      <w:r w:rsidR="00E60A3C">
        <w:t>я</w:t>
      </w:r>
      <w:r w:rsidR="0039622E">
        <w:t xml:space="preserve"> Комплекса мероприятий предусматривает внедрение </w:t>
      </w:r>
      <w:r w:rsidR="00290507">
        <w:t>персонифицированных</w:t>
      </w:r>
      <w:r w:rsidR="0039622E">
        <w:t xml:space="preserve"> подходов в практической деятельности субъектов профилактики по предупреждению</w:t>
      </w:r>
      <w:r w:rsidR="00B1797C">
        <w:t xml:space="preserve"> правонарушающего поведения несовершеннолетних, </w:t>
      </w:r>
      <w:r w:rsidR="00E60A3C">
        <w:lastRenderedPageBreak/>
        <w:t>обеспечению их безопасности, устранению условий, способствующих проживанию в условиях семейного неблагополучия.</w:t>
      </w:r>
    </w:p>
    <w:p w:rsidR="00E60A3C" w:rsidRDefault="00E60A3C" w:rsidP="0039622E">
      <w:pPr>
        <w:pStyle w:val="a8"/>
        <w:ind w:left="0" w:firstLine="360"/>
        <w:jc w:val="both"/>
      </w:pPr>
      <w:r>
        <w:t xml:space="preserve">При этом, следует обратить внимание на целенаправленность оказания различных видов помощи несовершеннолетним и их семьям, повышение эффективности профилактических мероприятий. Обеспечить своевременное оказание психолого-педагогической и иной помощи детям, пострадавшим от насилия. </w:t>
      </w:r>
    </w:p>
    <w:p w:rsidR="00E60A3C" w:rsidRDefault="00E60A3C" w:rsidP="0039622E">
      <w:pPr>
        <w:pStyle w:val="a8"/>
        <w:ind w:left="0" w:firstLine="360"/>
        <w:jc w:val="both"/>
      </w:pPr>
      <w:r>
        <w:t xml:space="preserve">Реализация мероприятий Комплекса </w:t>
      </w:r>
      <w:r w:rsidR="00160781">
        <w:t>должна способствовать</w:t>
      </w:r>
      <w:r w:rsidR="00B561B3">
        <w:t xml:space="preserve"> (</w:t>
      </w:r>
      <w:r w:rsidR="0099787B">
        <w:t>задачи</w:t>
      </w:r>
      <w:r w:rsidR="00B561B3">
        <w:t>)</w:t>
      </w:r>
      <w:r w:rsidR="00160781">
        <w:t>:</w:t>
      </w:r>
    </w:p>
    <w:p w:rsidR="00160781" w:rsidRDefault="00160781" w:rsidP="0039622E">
      <w:pPr>
        <w:pStyle w:val="a8"/>
        <w:ind w:left="0" w:firstLine="360"/>
        <w:jc w:val="both"/>
      </w:pPr>
      <w:r>
        <w:t>- концентрации ресурсов субъектов системы профилактики в целях улучшения криминогенной обстановки в подростковой среде области, минимизации негативных процессов среди несовершеннолетних</w:t>
      </w:r>
      <w:r w:rsidR="00393E02">
        <w:t xml:space="preserve"> (задача 1)</w:t>
      </w:r>
      <w:r>
        <w:t>;</w:t>
      </w:r>
    </w:p>
    <w:p w:rsidR="00B561B3" w:rsidRDefault="00953DC1" w:rsidP="0039622E">
      <w:pPr>
        <w:pStyle w:val="a8"/>
        <w:ind w:left="0" w:firstLine="360"/>
        <w:jc w:val="both"/>
      </w:pPr>
      <w:r>
        <w:t xml:space="preserve"> </w:t>
      </w:r>
      <w:r w:rsidR="00B561B3">
        <w:t xml:space="preserve">- </w:t>
      </w:r>
      <w:r w:rsidR="00F730CE">
        <w:t xml:space="preserve"> </w:t>
      </w:r>
      <w:r w:rsidR="00A63100">
        <w:t>р</w:t>
      </w:r>
      <w:r w:rsidR="000F3693">
        <w:t>азвитию механизмов защиты</w:t>
      </w:r>
      <w:r w:rsidR="00A63100">
        <w:t xml:space="preserve"> детей от криминальных проявлений, жестокого обращения; предупреждению преступных деяний в сфере половой неприкосновенности несовершеннолетних</w:t>
      </w:r>
      <w:r w:rsidR="00393E02">
        <w:t xml:space="preserve"> (задача </w:t>
      </w:r>
      <w:r>
        <w:t>2</w:t>
      </w:r>
      <w:r w:rsidR="00393E02">
        <w:t>)</w:t>
      </w:r>
      <w:r w:rsidR="00A63100">
        <w:t>;</w:t>
      </w:r>
    </w:p>
    <w:p w:rsidR="00A63100" w:rsidRDefault="00A63100" w:rsidP="0039622E">
      <w:pPr>
        <w:pStyle w:val="a8"/>
        <w:ind w:left="0" w:firstLine="360"/>
        <w:jc w:val="both"/>
      </w:pPr>
      <w:r>
        <w:t>- принятию эффективных мер по устранению причин и условий, приводящих к угрозе здоровья и жизни несовершеннолетних</w:t>
      </w:r>
      <w:r w:rsidR="00393E02">
        <w:t xml:space="preserve"> (задача </w:t>
      </w:r>
      <w:r w:rsidR="00953DC1">
        <w:t>3</w:t>
      </w:r>
      <w:r w:rsidR="00393E02">
        <w:t>)</w:t>
      </w:r>
      <w:r>
        <w:t>;</w:t>
      </w:r>
    </w:p>
    <w:p w:rsidR="00A63100" w:rsidRDefault="00A63100" w:rsidP="0039622E">
      <w:pPr>
        <w:pStyle w:val="a8"/>
        <w:ind w:left="0" w:firstLine="360"/>
        <w:jc w:val="both"/>
      </w:pPr>
      <w:r>
        <w:t xml:space="preserve">- совершенствованию имеющихся и внедрению новых форм и методов профилактической работы с несовершеннолетними. </w:t>
      </w:r>
    </w:p>
    <w:p w:rsidR="00D67E55" w:rsidRPr="00D67E55" w:rsidRDefault="00D67E55" w:rsidP="0039622E">
      <w:pPr>
        <w:pStyle w:val="a8"/>
        <w:ind w:left="0" w:firstLine="360"/>
        <w:jc w:val="both"/>
      </w:pPr>
      <w:r w:rsidRPr="00AA38BE">
        <w:t>Контроль обеспечивается</w:t>
      </w:r>
      <w:r>
        <w:rPr>
          <w:b/>
        </w:rPr>
        <w:t xml:space="preserve"> </w:t>
      </w:r>
      <w:r>
        <w:t xml:space="preserve">посредствам мониторирования, деятельности областной межведомственной группы, запроса информации об исполнении и т.п. </w:t>
      </w:r>
    </w:p>
    <w:p w:rsidR="00070386" w:rsidRDefault="00B14D0C" w:rsidP="0039622E">
      <w:pPr>
        <w:pStyle w:val="a8"/>
        <w:ind w:left="0" w:firstLine="360"/>
        <w:jc w:val="both"/>
      </w:pPr>
      <w:r w:rsidRPr="005C565D">
        <w:t xml:space="preserve">Наиболее актуальные направления в сфере профилактики безнадзорности и правонарушений несовершеннолетних, нарушений их прав и законных интересов определяются в соответствии с </w:t>
      </w:r>
      <w:r w:rsidR="006E42CB" w:rsidRPr="005C565D">
        <w:t>комплексным анализом</w:t>
      </w:r>
      <w:r w:rsidR="005C565D" w:rsidRPr="005C565D">
        <w:t>.</w:t>
      </w:r>
    </w:p>
    <w:p w:rsidR="00734046" w:rsidRDefault="00734046" w:rsidP="0039622E">
      <w:pPr>
        <w:pStyle w:val="a8"/>
        <w:ind w:left="0" w:firstLine="360"/>
        <w:jc w:val="both"/>
      </w:pPr>
    </w:p>
    <w:p w:rsidR="00734046" w:rsidRPr="00734046" w:rsidRDefault="00734046" w:rsidP="0039622E">
      <w:pPr>
        <w:pStyle w:val="a8"/>
        <w:ind w:left="0" w:firstLine="360"/>
        <w:jc w:val="both"/>
        <w:rPr>
          <w:b/>
        </w:rPr>
      </w:pPr>
      <w:r w:rsidRPr="00734046">
        <w:rPr>
          <w:b/>
        </w:rPr>
        <w:t xml:space="preserve">Корректировки на 2025 год внесены с учетом изменений законодательства, а также ведомственных правовых актов. </w:t>
      </w:r>
    </w:p>
    <w:p w:rsidR="006121AB" w:rsidRDefault="006121AB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p w:rsidR="00734046" w:rsidRDefault="00734046" w:rsidP="00AA38BE">
      <w:pPr>
        <w:pStyle w:val="a8"/>
        <w:ind w:left="0" w:firstLine="708"/>
        <w:jc w:val="both"/>
      </w:pPr>
    </w:p>
    <w:tbl>
      <w:tblPr>
        <w:tblStyle w:val="a3"/>
        <w:tblW w:w="163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4291"/>
        <w:gridCol w:w="93"/>
        <w:gridCol w:w="6"/>
        <w:gridCol w:w="1690"/>
        <w:gridCol w:w="11"/>
        <w:gridCol w:w="4563"/>
        <w:gridCol w:w="11"/>
      </w:tblGrid>
      <w:tr w:rsidR="00852E80" w:rsidRPr="00EC41A9" w:rsidTr="00025190">
        <w:tc>
          <w:tcPr>
            <w:tcW w:w="993" w:type="dxa"/>
          </w:tcPr>
          <w:p w:rsidR="00EC41A9" w:rsidRPr="00EC41A9" w:rsidRDefault="00EC41A9" w:rsidP="00776978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769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4390" w:type="dxa"/>
            <w:gridSpan w:val="3"/>
          </w:tcPr>
          <w:p w:rsid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Исполнители,</w:t>
            </w:r>
          </w:p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701" w:type="dxa"/>
            <w:gridSpan w:val="2"/>
          </w:tcPr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4574" w:type="dxa"/>
            <w:gridSpan w:val="2"/>
          </w:tcPr>
          <w:p w:rsid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реализация</w:t>
            </w:r>
          </w:p>
          <w:p w:rsidR="007359B2" w:rsidRPr="00EC41A9" w:rsidRDefault="007359B2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52E80" w:rsidRPr="00EC41A9" w:rsidTr="00025190">
        <w:tc>
          <w:tcPr>
            <w:tcW w:w="993" w:type="dxa"/>
          </w:tcPr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0" w:type="dxa"/>
            <w:gridSpan w:val="3"/>
          </w:tcPr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74" w:type="dxa"/>
            <w:gridSpan w:val="2"/>
          </w:tcPr>
          <w:p w:rsidR="00EC41A9" w:rsidRPr="00EC41A9" w:rsidRDefault="00EC41A9" w:rsidP="00EC41A9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C41A9" w:rsidRPr="00EC41A9" w:rsidTr="00025190">
        <w:tc>
          <w:tcPr>
            <w:tcW w:w="16336" w:type="dxa"/>
            <w:gridSpan w:val="9"/>
          </w:tcPr>
          <w:p w:rsidR="006121AB" w:rsidRPr="007359B2" w:rsidRDefault="001B3D33" w:rsidP="006121AB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Раздел 1. </w:t>
            </w:r>
            <w:r w:rsidR="00393E02" w:rsidRPr="007359B2">
              <w:rPr>
                <w:b/>
              </w:rPr>
              <w:t>концентраци</w:t>
            </w:r>
            <w:r w:rsidR="00861446" w:rsidRPr="007359B2">
              <w:rPr>
                <w:b/>
              </w:rPr>
              <w:t>я</w:t>
            </w:r>
            <w:r w:rsidR="00393E02" w:rsidRPr="007359B2">
              <w:rPr>
                <w:b/>
              </w:rPr>
              <w:t xml:space="preserve"> ресурсов субъектов системы профилактики в целях улучшения криминогенной обстановки в подростковой среде области, минимизации негативных процессов среди несовершеннолетних</w:t>
            </w:r>
            <w:r w:rsidR="00DE430D" w:rsidRPr="007359B2">
              <w:rPr>
                <w:b/>
              </w:rPr>
              <w:t xml:space="preserve"> (задача 1)</w:t>
            </w:r>
          </w:p>
        </w:tc>
      </w:tr>
      <w:tr w:rsidR="0025103C" w:rsidRPr="00EC41A9" w:rsidTr="00025190">
        <w:tc>
          <w:tcPr>
            <w:tcW w:w="16336" w:type="dxa"/>
            <w:gridSpan w:val="9"/>
          </w:tcPr>
          <w:p w:rsidR="0025103C" w:rsidRPr="0025103C" w:rsidRDefault="0025103C" w:rsidP="00F730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="00F730CE">
              <w:rPr>
                <w:b/>
                <w:sz w:val="24"/>
                <w:szCs w:val="24"/>
              </w:rPr>
              <w:t xml:space="preserve">1. </w:t>
            </w:r>
            <w:r w:rsidRPr="0025103C">
              <w:rPr>
                <w:b/>
                <w:sz w:val="24"/>
                <w:szCs w:val="24"/>
              </w:rPr>
              <w:t>организация деятельности субъектов профилактики</w:t>
            </w:r>
          </w:p>
        </w:tc>
      </w:tr>
      <w:tr w:rsidR="000D589A" w:rsidRPr="00EC41A9" w:rsidTr="00025190">
        <w:tc>
          <w:tcPr>
            <w:tcW w:w="993" w:type="dxa"/>
          </w:tcPr>
          <w:p w:rsidR="000D589A" w:rsidRPr="00EC41A9" w:rsidRDefault="00776978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4678" w:type="dxa"/>
          </w:tcPr>
          <w:p w:rsidR="000D589A" w:rsidRPr="00EC41A9" w:rsidRDefault="000D589A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комплексного анализа причин и условий, способствующих безнадзорности и правонарушениям несовершеннолетних, нарушению их прав и законных интересов.</w:t>
            </w:r>
          </w:p>
        </w:tc>
        <w:tc>
          <w:tcPr>
            <w:tcW w:w="4390" w:type="dxa"/>
            <w:gridSpan w:val="3"/>
          </w:tcPr>
          <w:p w:rsidR="000D589A" w:rsidRPr="00EC41A9" w:rsidRDefault="000D589A" w:rsidP="00776978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по делам несовершеннолетних (далее –КДН), управление внутренних дел (далее – УВД), главное управление по образованию (далее- ГУпоО), главное управление по здравоохранению (далее – ГУпоЗ) облисполкома; </w:t>
            </w:r>
            <w:r w:rsidR="007769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комиссии по делам несовершеннолетних</w:t>
            </w:r>
            <w:r w:rsidR="00776978">
              <w:rPr>
                <w:sz w:val="24"/>
                <w:szCs w:val="24"/>
              </w:rPr>
              <w:t xml:space="preserve"> горрайисполкомов (администраций районов в городах) </w:t>
            </w:r>
            <w:r>
              <w:rPr>
                <w:sz w:val="24"/>
                <w:szCs w:val="24"/>
              </w:rPr>
              <w:t xml:space="preserve">(далее – территориальные КДН) </w:t>
            </w:r>
          </w:p>
        </w:tc>
        <w:tc>
          <w:tcPr>
            <w:tcW w:w="1701" w:type="dxa"/>
            <w:gridSpan w:val="2"/>
          </w:tcPr>
          <w:p w:rsidR="000D589A" w:rsidRPr="00EC41A9" w:rsidRDefault="000D589A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</w:tcPr>
          <w:p w:rsidR="000D589A" w:rsidRDefault="000D589A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облисполкома – по итогам календарного года до 1 февраля;</w:t>
            </w:r>
          </w:p>
          <w:p w:rsidR="000D589A" w:rsidRPr="00EC41A9" w:rsidRDefault="000D589A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 – ежеквартально (до 15 числа месяца следующего за отчетным)</w:t>
            </w:r>
          </w:p>
        </w:tc>
      </w:tr>
      <w:tr w:rsidR="0025103C" w:rsidRPr="00EC41A9" w:rsidTr="00025190">
        <w:tc>
          <w:tcPr>
            <w:tcW w:w="993" w:type="dxa"/>
          </w:tcPr>
          <w:p w:rsidR="0025103C" w:rsidRPr="00EC41A9" w:rsidRDefault="00776978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4678" w:type="dxa"/>
          </w:tcPr>
          <w:p w:rsidR="0025103C" w:rsidRDefault="0025103C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и дополнений в региональные Комплексы мероприятий по профилактике безнадзорности и правонарушений несовершеннолетних, нарушению их прав и законных интересов</w:t>
            </w:r>
          </w:p>
        </w:tc>
        <w:tc>
          <w:tcPr>
            <w:tcW w:w="4390" w:type="dxa"/>
            <w:gridSpan w:val="3"/>
          </w:tcPr>
          <w:p w:rsidR="0025103C" w:rsidRDefault="0025103C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</w:t>
            </w:r>
          </w:p>
        </w:tc>
        <w:tc>
          <w:tcPr>
            <w:tcW w:w="1701" w:type="dxa"/>
            <w:gridSpan w:val="2"/>
          </w:tcPr>
          <w:p w:rsidR="0025103C" w:rsidRDefault="0025103C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</w:tcPr>
          <w:p w:rsidR="0025103C" w:rsidRDefault="0025103C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и дополнения вносятся на основании исполнения п. 1</w:t>
            </w:r>
            <w:r w:rsidR="000A3979">
              <w:rPr>
                <w:sz w:val="24"/>
                <w:szCs w:val="24"/>
              </w:rPr>
              <w:t>.1.1.</w:t>
            </w:r>
            <w:r>
              <w:rPr>
                <w:sz w:val="24"/>
                <w:szCs w:val="24"/>
              </w:rPr>
              <w:t xml:space="preserve">,  а также в соответствии с оперативной обстановкой в регионе </w:t>
            </w:r>
          </w:p>
          <w:p w:rsidR="000A3979" w:rsidRDefault="000A3979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результат- определение проблемных направлений профилактической деятельности, принятие конкретных мер по их устранению</w:t>
            </w:r>
          </w:p>
        </w:tc>
      </w:tr>
      <w:tr w:rsidR="000D589A" w:rsidRPr="00EC41A9" w:rsidTr="00025190">
        <w:tc>
          <w:tcPr>
            <w:tcW w:w="993" w:type="dxa"/>
          </w:tcPr>
          <w:p w:rsidR="000D589A" w:rsidRPr="00EC41A9" w:rsidRDefault="00776978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4678" w:type="dxa"/>
          </w:tcPr>
          <w:p w:rsidR="00776978" w:rsidRDefault="000D589A" w:rsidP="00EE22E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складывающейся оперативной обстановки </w:t>
            </w:r>
            <w:r w:rsidR="000A3979">
              <w:rPr>
                <w:sz w:val="24"/>
                <w:szCs w:val="24"/>
              </w:rPr>
              <w:t>в подростковой среде</w:t>
            </w:r>
          </w:p>
          <w:p w:rsidR="000317B2" w:rsidRPr="00EC41A9" w:rsidRDefault="000317B2" w:rsidP="00EE22E6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</w:tcPr>
          <w:p w:rsidR="000D589A" w:rsidRPr="00EC41A9" w:rsidRDefault="000D589A" w:rsidP="00DF67E4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</w:t>
            </w:r>
            <w:r w:rsidR="000317B2">
              <w:rPr>
                <w:sz w:val="24"/>
                <w:szCs w:val="24"/>
              </w:rPr>
              <w:t xml:space="preserve"> облисполкома, территориальные КДН</w:t>
            </w:r>
            <w:r>
              <w:rPr>
                <w:sz w:val="24"/>
                <w:szCs w:val="24"/>
              </w:rPr>
              <w:t xml:space="preserve"> </w:t>
            </w:r>
            <w:r w:rsidR="00DF67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0D589A" w:rsidRPr="00EC41A9" w:rsidRDefault="000D589A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4574" w:type="dxa"/>
            <w:gridSpan w:val="2"/>
          </w:tcPr>
          <w:p w:rsidR="00734046" w:rsidRPr="00734046" w:rsidRDefault="00734046" w:rsidP="000D589A">
            <w:pPr>
              <w:pStyle w:val="a8"/>
              <w:ind w:left="0"/>
              <w:jc w:val="both"/>
              <w:rPr>
                <w:b/>
                <w:sz w:val="24"/>
                <w:szCs w:val="24"/>
              </w:rPr>
            </w:pPr>
          </w:p>
          <w:p w:rsidR="000D589A" w:rsidRPr="00EC41A9" w:rsidRDefault="000D589A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12536" w:rsidRPr="00EC41A9" w:rsidTr="00025190">
        <w:tc>
          <w:tcPr>
            <w:tcW w:w="993" w:type="dxa"/>
          </w:tcPr>
          <w:p w:rsidR="00812536" w:rsidRDefault="00812536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678" w:type="dxa"/>
          </w:tcPr>
          <w:p w:rsidR="00812536" w:rsidRDefault="00812536" w:rsidP="00EE22E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на заседаниях КДН несовершеннолетних по фактам, совершенных преступлений, с принятием мер по обеспечению проведения индивидуальной профилактической работы</w:t>
            </w:r>
          </w:p>
        </w:tc>
        <w:tc>
          <w:tcPr>
            <w:tcW w:w="4390" w:type="dxa"/>
            <w:gridSpan w:val="3"/>
          </w:tcPr>
          <w:p w:rsidR="00812536" w:rsidRDefault="00812536" w:rsidP="00DF67E4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</w:t>
            </w:r>
          </w:p>
        </w:tc>
        <w:tc>
          <w:tcPr>
            <w:tcW w:w="1701" w:type="dxa"/>
            <w:gridSpan w:val="2"/>
          </w:tcPr>
          <w:p w:rsidR="00812536" w:rsidRDefault="00812536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  <w:tc>
          <w:tcPr>
            <w:tcW w:w="4574" w:type="dxa"/>
            <w:gridSpan w:val="2"/>
          </w:tcPr>
          <w:p w:rsidR="00812536" w:rsidRPr="00812536" w:rsidRDefault="00812536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812536">
              <w:rPr>
                <w:sz w:val="24"/>
                <w:szCs w:val="24"/>
              </w:rPr>
              <w:t>исключение повторных противоправных деяний, надлежащая организация ИПР</w:t>
            </w:r>
          </w:p>
        </w:tc>
      </w:tr>
      <w:tr w:rsidR="0018474E" w:rsidRPr="00EC41A9" w:rsidTr="00025190">
        <w:tc>
          <w:tcPr>
            <w:tcW w:w="993" w:type="dxa"/>
          </w:tcPr>
          <w:p w:rsidR="0018474E" w:rsidRPr="00EC41A9" w:rsidRDefault="00776978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812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8474E" w:rsidRPr="0018474E" w:rsidRDefault="0018474E" w:rsidP="00DF67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18474E">
              <w:rPr>
                <w:sz w:val="24"/>
                <w:szCs w:val="24"/>
              </w:rPr>
              <w:t xml:space="preserve"> по каждому факту</w:t>
            </w:r>
            <w:r w:rsidR="00DF67E4">
              <w:rPr>
                <w:sz w:val="24"/>
                <w:szCs w:val="24"/>
              </w:rPr>
              <w:t xml:space="preserve"> совершенного преступления</w:t>
            </w:r>
            <w:r w:rsidRPr="0018474E">
              <w:rPr>
                <w:sz w:val="24"/>
                <w:szCs w:val="24"/>
              </w:rPr>
              <w:t xml:space="preserve"> выступлени</w:t>
            </w:r>
            <w:r w:rsidR="00DF67E4">
              <w:rPr>
                <w:sz w:val="24"/>
                <w:szCs w:val="24"/>
              </w:rPr>
              <w:t>я</w:t>
            </w:r>
            <w:r w:rsidR="00DF67E4" w:rsidRPr="0018474E">
              <w:rPr>
                <w:sz w:val="24"/>
                <w:szCs w:val="24"/>
              </w:rPr>
              <w:t xml:space="preserve"> представителя органов внутренних дел</w:t>
            </w:r>
            <w:r w:rsidRPr="0018474E">
              <w:rPr>
                <w:sz w:val="24"/>
                <w:szCs w:val="24"/>
              </w:rPr>
              <w:t xml:space="preserve"> по месту учебы с доведением информации о правовых последствиях совершенного деяния</w:t>
            </w:r>
          </w:p>
        </w:tc>
        <w:tc>
          <w:tcPr>
            <w:tcW w:w="4390" w:type="dxa"/>
            <w:gridSpan w:val="3"/>
          </w:tcPr>
          <w:p w:rsidR="0018474E" w:rsidRDefault="0018474E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РОВД</w:t>
            </w:r>
          </w:p>
        </w:tc>
        <w:tc>
          <w:tcPr>
            <w:tcW w:w="1701" w:type="dxa"/>
            <w:gridSpan w:val="2"/>
          </w:tcPr>
          <w:p w:rsidR="0018474E" w:rsidRPr="006121AB" w:rsidRDefault="00DF67E4" w:rsidP="006121AB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двух рабочих </w:t>
            </w:r>
            <w:r w:rsidR="0018474E" w:rsidRPr="006121AB">
              <w:rPr>
                <w:sz w:val="20"/>
                <w:szCs w:val="20"/>
              </w:rPr>
              <w:t xml:space="preserve"> после совершения преступления</w:t>
            </w:r>
          </w:p>
        </w:tc>
        <w:tc>
          <w:tcPr>
            <w:tcW w:w="4574" w:type="dxa"/>
            <w:gridSpan w:val="2"/>
          </w:tcPr>
          <w:p w:rsidR="0018474E" w:rsidRPr="00EC41A9" w:rsidRDefault="0018474E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11992" w:rsidRPr="00EC41A9" w:rsidTr="00025190">
        <w:tc>
          <w:tcPr>
            <w:tcW w:w="993" w:type="dxa"/>
          </w:tcPr>
          <w:p w:rsidR="00211992" w:rsidRPr="00EC41A9" w:rsidRDefault="00776978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81253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11992" w:rsidRDefault="000A3979" w:rsidP="00211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211992">
              <w:rPr>
                <w:sz w:val="24"/>
                <w:szCs w:val="24"/>
              </w:rPr>
              <w:t xml:space="preserve"> межведомственных рабочих совещаний, с участием прокуратуры</w:t>
            </w:r>
            <w:r w:rsidR="00DF67E4">
              <w:rPr>
                <w:sz w:val="24"/>
                <w:szCs w:val="24"/>
              </w:rPr>
              <w:t xml:space="preserve"> (по согласованию)</w:t>
            </w:r>
            <w:r w:rsidR="00211992">
              <w:rPr>
                <w:sz w:val="24"/>
                <w:szCs w:val="24"/>
              </w:rPr>
              <w:t>, по обсуждению результатов профилактической деятельности (по итогам прошедшего месяца)</w:t>
            </w:r>
          </w:p>
        </w:tc>
        <w:tc>
          <w:tcPr>
            <w:tcW w:w="4390" w:type="dxa"/>
            <w:gridSpan w:val="3"/>
          </w:tcPr>
          <w:p w:rsidR="00211992" w:rsidRDefault="00211992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</w:t>
            </w:r>
          </w:p>
        </w:tc>
        <w:tc>
          <w:tcPr>
            <w:tcW w:w="1701" w:type="dxa"/>
            <w:gridSpan w:val="2"/>
          </w:tcPr>
          <w:p w:rsidR="00211992" w:rsidRPr="006121AB" w:rsidRDefault="00211992" w:rsidP="006121AB">
            <w:pPr>
              <w:pStyle w:val="a8"/>
              <w:ind w:left="0"/>
              <w:jc w:val="center"/>
              <w:rPr>
                <w:sz w:val="20"/>
                <w:szCs w:val="20"/>
              </w:rPr>
            </w:pPr>
            <w:r w:rsidRPr="006121AB">
              <w:rPr>
                <w:sz w:val="20"/>
                <w:szCs w:val="20"/>
              </w:rPr>
              <w:t>не позднее 15 числа месяца следующего за отчетным</w:t>
            </w:r>
          </w:p>
        </w:tc>
        <w:tc>
          <w:tcPr>
            <w:tcW w:w="4574" w:type="dxa"/>
            <w:gridSpan w:val="2"/>
          </w:tcPr>
          <w:p w:rsidR="00211992" w:rsidRDefault="00211992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определение проблемных направлений профилактической деятельности, принятие конкретных мер по их устранению </w:t>
            </w:r>
          </w:p>
        </w:tc>
      </w:tr>
      <w:tr w:rsidR="00004687" w:rsidRPr="00EC41A9" w:rsidTr="00025190">
        <w:tc>
          <w:tcPr>
            <w:tcW w:w="993" w:type="dxa"/>
          </w:tcPr>
          <w:p w:rsidR="00004687" w:rsidRPr="00EC41A9" w:rsidRDefault="00776978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8125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04687" w:rsidRDefault="00004687" w:rsidP="0000468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принятия мер по ранней профилактике противоправного поведения несовершеннолетних</w:t>
            </w:r>
          </w:p>
        </w:tc>
        <w:tc>
          <w:tcPr>
            <w:tcW w:w="4390" w:type="dxa"/>
            <w:gridSpan w:val="3"/>
          </w:tcPr>
          <w:p w:rsidR="00004687" w:rsidRDefault="0000468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городские/районные управления/отделы по образованию (далее – отделы по образованию), учреждения образования</w:t>
            </w:r>
          </w:p>
        </w:tc>
        <w:tc>
          <w:tcPr>
            <w:tcW w:w="1701" w:type="dxa"/>
            <w:gridSpan w:val="2"/>
          </w:tcPr>
          <w:p w:rsidR="00004687" w:rsidRDefault="00004687" w:rsidP="00A50F5F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</w:t>
            </w:r>
            <w:r w:rsidR="00A50F5F">
              <w:rPr>
                <w:sz w:val="24"/>
                <w:szCs w:val="24"/>
              </w:rPr>
              <w:t>5</w:t>
            </w:r>
          </w:p>
        </w:tc>
        <w:tc>
          <w:tcPr>
            <w:tcW w:w="4574" w:type="dxa"/>
            <w:gridSpan w:val="2"/>
            <w:vMerge w:val="restart"/>
          </w:tcPr>
          <w:p w:rsidR="00004687" w:rsidRPr="00EC41A9" w:rsidRDefault="0000468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об организации профилактического сопровождения (ВК) (утверждено постановлением КДН облисполкома от 28 июля 2021 года № 4</w:t>
            </w:r>
            <w:r w:rsidR="000A397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04687" w:rsidRPr="00EC41A9" w:rsidTr="00025190">
        <w:tc>
          <w:tcPr>
            <w:tcW w:w="993" w:type="dxa"/>
          </w:tcPr>
          <w:p w:rsidR="00004687" w:rsidRPr="00EC41A9" w:rsidRDefault="00776978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8125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4678" w:type="dxa"/>
          </w:tcPr>
          <w:p w:rsidR="00004687" w:rsidRDefault="0000468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вопроса «Об организации работы по ранней профилактике противоправного поведения обучающихся» на совещаниях при начальнике </w:t>
            </w:r>
          </w:p>
        </w:tc>
        <w:tc>
          <w:tcPr>
            <w:tcW w:w="4390" w:type="dxa"/>
            <w:gridSpan w:val="3"/>
          </w:tcPr>
          <w:p w:rsidR="00004687" w:rsidRDefault="0000468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отделы по образованию</w:t>
            </w:r>
          </w:p>
        </w:tc>
        <w:tc>
          <w:tcPr>
            <w:tcW w:w="1701" w:type="dxa"/>
            <w:gridSpan w:val="2"/>
          </w:tcPr>
          <w:p w:rsidR="00004687" w:rsidRDefault="00004687" w:rsidP="006121A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6121AB">
              <w:rPr>
                <w:sz w:val="20"/>
                <w:szCs w:val="20"/>
              </w:rPr>
              <w:t>1 полугодие 2023 года</w:t>
            </w:r>
            <w:r w:rsidR="00776978" w:rsidRPr="006121AB">
              <w:rPr>
                <w:sz w:val="20"/>
                <w:szCs w:val="20"/>
              </w:rPr>
              <w:t xml:space="preserve"> (далее по мере необходимости</w:t>
            </w:r>
            <w:r w:rsidR="00776978">
              <w:rPr>
                <w:sz w:val="24"/>
                <w:szCs w:val="24"/>
              </w:rPr>
              <w:t>)</w:t>
            </w:r>
          </w:p>
        </w:tc>
        <w:tc>
          <w:tcPr>
            <w:tcW w:w="4574" w:type="dxa"/>
            <w:gridSpan w:val="2"/>
            <w:vMerge/>
          </w:tcPr>
          <w:p w:rsidR="00004687" w:rsidRPr="00EC41A9" w:rsidRDefault="0000468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3200A" w:rsidRPr="00EC41A9" w:rsidTr="00025190">
        <w:tc>
          <w:tcPr>
            <w:tcW w:w="993" w:type="dxa"/>
          </w:tcPr>
          <w:p w:rsidR="0033200A" w:rsidRPr="00EC41A9" w:rsidRDefault="006121AB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8125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33200A" w:rsidRDefault="0033200A" w:rsidP="0033200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мер (на основе проведенного анализа) по совершенствованию организации предупредительной работы в рамках  ВК</w:t>
            </w:r>
          </w:p>
        </w:tc>
        <w:tc>
          <w:tcPr>
            <w:tcW w:w="4390" w:type="dxa"/>
            <w:gridSpan w:val="3"/>
          </w:tcPr>
          <w:p w:rsidR="0033200A" w:rsidRDefault="0033200A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КДН, ГУпоО</w:t>
            </w:r>
          </w:p>
        </w:tc>
        <w:tc>
          <w:tcPr>
            <w:tcW w:w="1701" w:type="dxa"/>
            <w:gridSpan w:val="2"/>
          </w:tcPr>
          <w:p w:rsidR="0033200A" w:rsidRDefault="0018474E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</w:t>
            </w:r>
          </w:p>
        </w:tc>
        <w:tc>
          <w:tcPr>
            <w:tcW w:w="4574" w:type="dxa"/>
            <w:gridSpan w:val="2"/>
          </w:tcPr>
          <w:p w:rsidR="0033200A" w:rsidRPr="00EC41A9" w:rsidRDefault="0018474E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выработка рекомендаций </w:t>
            </w:r>
          </w:p>
        </w:tc>
      </w:tr>
      <w:tr w:rsidR="00025190" w:rsidRPr="00EC41A9" w:rsidTr="00025190">
        <w:tc>
          <w:tcPr>
            <w:tcW w:w="993" w:type="dxa"/>
          </w:tcPr>
          <w:p w:rsidR="00025190" w:rsidRDefault="00025190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8125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4678" w:type="dxa"/>
          </w:tcPr>
          <w:p w:rsidR="00025190" w:rsidRDefault="00025190" w:rsidP="0033200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проведение информационно-разъяснительной работы по вопросам предупреждения незаконного использования средств платежа</w:t>
            </w:r>
          </w:p>
        </w:tc>
        <w:tc>
          <w:tcPr>
            <w:tcW w:w="4390" w:type="dxa"/>
            <w:gridSpan w:val="3"/>
          </w:tcPr>
          <w:p w:rsidR="00025190" w:rsidRDefault="00025190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управления образованием, учреждения образования, территориальные ОВД, с привлечением ресурсных возможностей банковской </w:t>
            </w:r>
            <w:r>
              <w:rPr>
                <w:sz w:val="24"/>
                <w:szCs w:val="24"/>
              </w:rPr>
              <w:lastRenderedPageBreak/>
              <w:t xml:space="preserve">системы </w:t>
            </w:r>
          </w:p>
        </w:tc>
        <w:tc>
          <w:tcPr>
            <w:tcW w:w="1701" w:type="dxa"/>
            <w:gridSpan w:val="2"/>
          </w:tcPr>
          <w:p w:rsidR="00025190" w:rsidRDefault="00025190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реже 1 раза в два месяца, начиная с 1.09.2024</w:t>
            </w:r>
          </w:p>
        </w:tc>
        <w:tc>
          <w:tcPr>
            <w:tcW w:w="4574" w:type="dxa"/>
            <w:gridSpan w:val="2"/>
          </w:tcPr>
          <w:p w:rsidR="00025190" w:rsidRDefault="00025190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минимизация преступлений, совершенных в сфере незаконного оборота средств платежа</w:t>
            </w:r>
          </w:p>
        </w:tc>
      </w:tr>
      <w:tr w:rsidR="000D589A" w:rsidRPr="00EC41A9" w:rsidTr="00025190">
        <w:tc>
          <w:tcPr>
            <w:tcW w:w="993" w:type="dxa"/>
          </w:tcPr>
          <w:p w:rsidR="000D589A" w:rsidRDefault="006121AB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  <w:r w:rsidR="0081253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D589A" w:rsidRDefault="00A863EE" w:rsidP="00CC68C0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вопроса о п</w:t>
            </w:r>
            <w:r w:rsidR="000D589A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и</w:t>
            </w:r>
            <w:r w:rsidR="000D58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специального комплексного мероприятия</w:t>
            </w:r>
            <w:r w:rsidR="000D589A">
              <w:rPr>
                <w:sz w:val="24"/>
                <w:szCs w:val="24"/>
              </w:rPr>
              <w:t xml:space="preserve"> «Подросток» в регионах </w:t>
            </w:r>
            <w:r>
              <w:rPr>
                <w:sz w:val="24"/>
                <w:szCs w:val="24"/>
              </w:rPr>
              <w:t>с наиболее сложной криминогенной обстановкой в подростковой среде</w:t>
            </w:r>
          </w:p>
        </w:tc>
        <w:tc>
          <w:tcPr>
            <w:tcW w:w="4390" w:type="dxa"/>
            <w:gridSpan w:val="3"/>
          </w:tcPr>
          <w:p w:rsidR="00A863EE" w:rsidRDefault="00606163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УВД, РОВД</w:t>
            </w:r>
          </w:p>
        </w:tc>
        <w:tc>
          <w:tcPr>
            <w:tcW w:w="1701" w:type="dxa"/>
            <w:gridSpan w:val="2"/>
          </w:tcPr>
          <w:p w:rsidR="000D589A" w:rsidRPr="003C798C" w:rsidRDefault="000D589A" w:rsidP="006121A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3C798C">
              <w:rPr>
                <w:sz w:val="22"/>
                <w:szCs w:val="22"/>
              </w:rPr>
              <w:t>в соответствии с ведомственным планированием</w:t>
            </w:r>
          </w:p>
        </w:tc>
        <w:tc>
          <w:tcPr>
            <w:tcW w:w="4574" w:type="dxa"/>
            <w:gridSpan w:val="2"/>
          </w:tcPr>
          <w:p w:rsidR="000D589A" w:rsidRDefault="0077124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– стабилизация криминогенной обстановки в подростковой среде</w:t>
            </w:r>
            <w:r w:rsidR="00606163">
              <w:rPr>
                <w:sz w:val="24"/>
                <w:szCs w:val="24"/>
              </w:rPr>
              <w:t xml:space="preserve"> конкретного региона </w:t>
            </w:r>
          </w:p>
        </w:tc>
      </w:tr>
      <w:tr w:rsidR="00DF67E4" w:rsidRPr="00EC41A9" w:rsidTr="00025190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DF67E4" w:rsidRPr="00DF67E4" w:rsidRDefault="00DF67E4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DF67E4">
              <w:rPr>
                <w:sz w:val="24"/>
                <w:szCs w:val="24"/>
              </w:rPr>
              <w:t>1.1.</w:t>
            </w:r>
            <w:r w:rsidR="00812536">
              <w:rPr>
                <w:sz w:val="24"/>
                <w:szCs w:val="24"/>
              </w:rPr>
              <w:t>10</w:t>
            </w:r>
            <w:r w:rsidR="00025190">
              <w:rPr>
                <w:sz w:val="24"/>
                <w:szCs w:val="24"/>
              </w:rPr>
              <w:t>.</w:t>
            </w:r>
          </w:p>
          <w:p w:rsidR="00DF67E4" w:rsidRDefault="00DF67E4" w:rsidP="00DF67E4">
            <w:pPr>
              <w:pStyle w:val="a8"/>
              <w:ind w:left="1027" w:firstLine="176"/>
              <w:jc w:val="both"/>
              <w:rPr>
                <w:i/>
                <w:sz w:val="24"/>
                <w:szCs w:val="24"/>
              </w:rPr>
            </w:pPr>
          </w:p>
          <w:p w:rsidR="00DF67E4" w:rsidRPr="00DF67E4" w:rsidRDefault="00DF67E4" w:rsidP="00DF67E4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DF67E4" w:rsidRPr="00DF67E4" w:rsidRDefault="00DF67E4" w:rsidP="00DF67E4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DF67E4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на базе учреждений образования </w:t>
            </w:r>
            <w:r w:rsidRPr="00DF67E4">
              <w:rPr>
                <w:sz w:val="24"/>
                <w:szCs w:val="24"/>
              </w:rPr>
              <w:t>выездных заседаний КДН</w:t>
            </w:r>
          </w:p>
        </w:tc>
        <w:tc>
          <w:tcPr>
            <w:tcW w:w="4390" w:type="dxa"/>
            <w:gridSpan w:val="3"/>
          </w:tcPr>
          <w:p w:rsidR="00DF67E4" w:rsidRPr="00DF67E4" w:rsidRDefault="00DF67E4" w:rsidP="0025103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DF67E4">
              <w:rPr>
                <w:sz w:val="24"/>
                <w:szCs w:val="24"/>
              </w:rPr>
              <w:t>территориальные КДН, отделы по образованию</w:t>
            </w:r>
          </w:p>
        </w:tc>
        <w:tc>
          <w:tcPr>
            <w:tcW w:w="1701" w:type="dxa"/>
            <w:gridSpan w:val="2"/>
          </w:tcPr>
          <w:p w:rsidR="00DF67E4" w:rsidRPr="00DF67E4" w:rsidRDefault="00DF67E4" w:rsidP="006121A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4574" w:type="dxa"/>
            <w:gridSpan w:val="2"/>
          </w:tcPr>
          <w:p w:rsidR="00DF67E4" w:rsidRPr="00EC41A9" w:rsidRDefault="00DF67E4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F67E4" w:rsidRPr="00EC41A9" w:rsidTr="00025190"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67E4" w:rsidRPr="00DF67E4" w:rsidRDefault="00DF67E4" w:rsidP="00DF67E4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DF67E4" w:rsidRDefault="00DF67E4" w:rsidP="00DF67E4">
            <w:pPr>
              <w:pStyle w:val="a8"/>
              <w:ind w:left="27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</w:t>
            </w:r>
            <w:r w:rsidRPr="00DF67E4">
              <w:rPr>
                <w:i/>
                <w:sz w:val="24"/>
                <w:szCs w:val="24"/>
              </w:rPr>
              <w:t xml:space="preserve">С учетом имеющегося роста подростковой преступности в области по итогам 2024 года изменена частота проведения </w:t>
            </w:r>
          </w:p>
          <w:p w:rsidR="00DF67E4" w:rsidRPr="00DF67E4" w:rsidRDefault="00DF67E4" w:rsidP="00DF67E4">
            <w:pPr>
              <w:pStyle w:val="a8"/>
              <w:ind w:left="273"/>
              <w:jc w:val="both"/>
              <w:rPr>
                <w:i/>
                <w:sz w:val="24"/>
                <w:szCs w:val="24"/>
              </w:rPr>
            </w:pPr>
            <w:r w:rsidRPr="00DF67E4">
              <w:rPr>
                <w:i/>
                <w:sz w:val="24"/>
                <w:szCs w:val="24"/>
              </w:rPr>
              <w:t xml:space="preserve">выездных </w:t>
            </w:r>
            <w:r>
              <w:rPr>
                <w:i/>
                <w:sz w:val="24"/>
                <w:szCs w:val="24"/>
              </w:rPr>
              <w:t xml:space="preserve">                  </w:t>
            </w:r>
            <w:r w:rsidRPr="00DF67E4">
              <w:rPr>
                <w:i/>
                <w:sz w:val="24"/>
                <w:szCs w:val="24"/>
              </w:rPr>
              <w:t>заседаний КДН</w:t>
            </w:r>
          </w:p>
        </w:tc>
      </w:tr>
      <w:tr w:rsidR="008E347F" w:rsidRPr="00EC41A9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47F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1.1.</w:t>
            </w:r>
            <w:r w:rsidR="00025190">
              <w:rPr>
                <w:sz w:val="24"/>
                <w:szCs w:val="24"/>
              </w:rPr>
              <w:t>1</w:t>
            </w:r>
            <w:r w:rsidR="008125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:rsidR="008E347F" w:rsidRPr="00EC41A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7F" w:rsidRPr="00EC41A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несовершеннолетними, требующими особого внимания: </w:t>
            </w:r>
          </w:p>
        </w:tc>
        <w:tc>
          <w:tcPr>
            <w:tcW w:w="10665" w:type="dxa"/>
            <w:gridSpan w:val="7"/>
            <w:tcBorders>
              <w:left w:val="single" w:sz="4" w:space="0" w:color="auto"/>
            </w:tcBorders>
          </w:tcPr>
          <w:p w:rsidR="008E347F" w:rsidRPr="00EC41A9" w:rsidRDefault="008E347F" w:rsidP="000D589A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утвержденных графиков</w:t>
            </w:r>
          </w:p>
          <w:p w:rsidR="008E347F" w:rsidRPr="00EC41A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E347F" w:rsidRPr="00EC41A9" w:rsidTr="0002519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47F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7F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 уголовно-исполнительной системы, объектов</w:t>
            </w:r>
            <w:r w:rsidR="008F620B">
              <w:rPr>
                <w:sz w:val="24"/>
                <w:szCs w:val="24"/>
              </w:rPr>
              <w:t xml:space="preserve"> безопасности жизнедеятельности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  <w:gridSpan w:val="3"/>
            <w:tcBorders>
              <w:left w:val="single" w:sz="4" w:space="0" w:color="auto"/>
            </w:tcBorders>
          </w:tcPr>
          <w:p w:rsidR="008E347F" w:rsidRPr="00EC41A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облисполкома, территориальные КДН</w:t>
            </w:r>
          </w:p>
        </w:tc>
        <w:tc>
          <w:tcPr>
            <w:tcW w:w="1701" w:type="dxa"/>
            <w:gridSpan w:val="2"/>
            <w:vMerge w:val="restart"/>
          </w:tcPr>
          <w:p w:rsidR="008E347F" w:rsidRPr="006121AB" w:rsidRDefault="008E347F" w:rsidP="000D589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121AB">
              <w:rPr>
                <w:sz w:val="22"/>
                <w:szCs w:val="22"/>
              </w:rPr>
              <w:t xml:space="preserve">ежемесячно  </w:t>
            </w:r>
          </w:p>
        </w:tc>
        <w:tc>
          <w:tcPr>
            <w:tcW w:w="4574" w:type="dxa"/>
            <w:gridSpan w:val="2"/>
            <w:vMerge w:val="restart"/>
          </w:tcPr>
          <w:p w:rsidR="008E347F" w:rsidRPr="00EC41A9" w:rsidRDefault="003C798C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организована с 2019 года</w:t>
            </w:r>
          </w:p>
        </w:tc>
      </w:tr>
      <w:tr w:rsidR="008E347F" w:rsidRPr="00EC41A9" w:rsidTr="0002519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47F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7F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специальных учебно-воспитательных учреждений закрытого типа </w:t>
            </w:r>
          </w:p>
        </w:tc>
        <w:tc>
          <w:tcPr>
            <w:tcW w:w="43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7F" w:rsidRPr="00EC41A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«Могилевский областной социально-педагогический центр» (далее – ГУОМОСПЦ)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347F" w:rsidRPr="00EC41A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74" w:type="dxa"/>
            <w:gridSpan w:val="2"/>
            <w:vMerge/>
            <w:tcBorders>
              <w:bottom w:val="single" w:sz="4" w:space="0" w:color="auto"/>
            </w:tcBorders>
          </w:tcPr>
          <w:p w:rsidR="008E347F" w:rsidRPr="00EC41A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E347F" w:rsidRPr="00EC41A9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7F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7F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C7A29">
              <w:rPr>
                <w:sz w:val="24"/>
                <w:szCs w:val="24"/>
              </w:rPr>
              <w:t>исправительного учреждения «Воспитательная колония №2»</w:t>
            </w:r>
          </w:p>
          <w:p w:rsidR="005362C7" w:rsidRPr="00AC7A29" w:rsidRDefault="005362C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7F" w:rsidRPr="00AC7A2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C7A29">
              <w:rPr>
                <w:sz w:val="24"/>
                <w:szCs w:val="24"/>
              </w:rPr>
              <w:t xml:space="preserve">КДН Бобруйского горисполкома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347F" w:rsidRPr="00AC7A29" w:rsidRDefault="008E347F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C7A29">
              <w:rPr>
                <w:sz w:val="24"/>
                <w:szCs w:val="24"/>
              </w:rPr>
              <w:t>ежемесячно</w:t>
            </w:r>
          </w:p>
          <w:p w:rsidR="008F620B" w:rsidRPr="00AC7A29" w:rsidRDefault="005362C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gridSpan w:val="2"/>
            <w:tcBorders>
              <w:bottom w:val="single" w:sz="4" w:space="0" w:color="auto"/>
            </w:tcBorders>
          </w:tcPr>
          <w:p w:rsidR="008E347F" w:rsidRPr="00AC7A29" w:rsidRDefault="005362C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января 2024</w:t>
            </w:r>
          </w:p>
        </w:tc>
      </w:tr>
      <w:tr w:rsidR="005F06D7" w:rsidRPr="00EC41A9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7" w:rsidRDefault="005F06D7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81253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Default="005F06D7" w:rsidP="006121AB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актуализации профилактической информации, размещенной на информационных стендах (уголках правовых знаний), официальных сайтах в сети Интернет учреждений образования, культуры 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Default="005F06D7" w:rsidP="00487C08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ГУпоО, управление культуры облисполкома, отделы по образованию, руководители учреждений образования,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D7" w:rsidRPr="006121AB" w:rsidRDefault="005F06D7" w:rsidP="006121A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6121AB">
              <w:rPr>
                <w:sz w:val="22"/>
                <w:szCs w:val="22"/>
              </w:rPr>
              <w:t>на постоянной основе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6D7" w:rsidRDefault="005F06D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правовое просвещение на системной основе </w:t>
            </w:r>
          </w:p>
          <w:p w:rsidR="005F06D7" w:rsidRDefault="005F06D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  <w:p w:rsidR="005F06D7" w:rsidRDefault="005F06D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  <w:p w:rsidR="005F06D7" w:rsidRDefault="005F06D7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обеспечивается посредствам выборочного мониторинга и др. </w:t>
            </w:r>
          </w:p>
        </w:tc>
      </w:tr>
      <w:tr w:rsidR="00DF67E4" w:rsidRPr="00EC41A9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4" w:rsidRDefault="00DF67E4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4" w:rsidRPr="006121AB" w:rsidRDefault="00DF67E4" w:rsidP="006121AB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E4" w:rsidRDefault="00DF67E4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F67E4" w:rsidRPr="00EC41A9" w:rsidTr="00025190">
        <w:trPr>
          <w:trHeight w:val="16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7E4" w:rsidRDefault="00DF67E4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81253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7E4" w:rsidRDefault="00DF67E4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индивидуальной профилактической работы с несовершеннолетними 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7E4" w:rsidRDefault="00DF67E4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Инспекции по делам несовершеннолетних, учреждения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7E4" w:rsidRDefault="00DF67E4" w:rsidP="000D589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7E4" w:rsidRDefault="00DF67E4" w:rsidP="000950E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результат- исключение фактов формального подхода к организации ИПР; обеспечение персонального подхода к несовершеннолетним</w:t>
            </w:r>
          </w:p>
        </w:tc>
      </w:tr>
      <w:tr w:rsidR="00B14D0C" w:rsidRPr="00EC41A9" w:rsidTr="0002519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D0C" w:rsidRPr="00417087" w:rsidRDefault="00B14D0C" w:rsidP="00B14D0C">
            <w:pPr>
              <w:pStyle w:val="a8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Pr="00417087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 w:rsidR="00B14D0C" w:rsidRPr="00417087">
              <w:rPr>
                <w:sz w:val="24"/>
                <w:szCs w:val="24"/>
              </w:rPr>
              <w:t xml:space="preserve"> состояния индивидуальной профилактической работы с несовершеннолетними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КДН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отчетность отражается в Сведениях о деятельности КДН поквартально </w:t>
            </w:r>
          </w:p>
        </w:tc>
      </w:tr>
      <w:tr w:rsidR="00B14D0C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AF5BCD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812536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C7" w:rsidRDefault="00AF5BCD" w:rsidP="000950E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 w:rsidR="00F838E8">
              <w:rPr>
                <w:sz w:val="24"/>
                <w:szCs w:val="24"/>
              </w:rPr>
              <w:t xml:space="preserve"> обстоятельств</w:t>
            </w:r>
            <w:r w:rsidR="00B14D0C">
              <w:rPr>
                <w:sz w:val="24"/>
                <w:szCs w:val="24"/>
              </w:rPr>
              <w:t xml:space="preserve"> случаев уходов несовершеннолетних из дома/учреждений образования круглосуточного пребывания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55592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территориальные КДН, </w:t>
            </w:r>
            <w:r w:rsidR="00A863EE">
              <w:rPr>
                <w:sz w:val="24"/>
                <w:szCs w:val="24"/>
              </w:rPr>
              <w:t xml:space="preserve">РОВД, </w:t>
            </w:r>
            <w:r>
              <w:rPr>
                <w:sz w:val="24"/>
                <w:szCs w:val="24"/>
              </w:rPr>
              <w:t>отделы по образованию, учреждения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определение мер по предупреждению подобных фактов </w:t>
            </w:r>
          </w:p>
        </w:tc>
      </w:tr>
      <w:tr w:rsidR="00B14D0C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AF5BCD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8125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в повестку для рассмотрения на заседаниях областного родительского актива актуальных вопросов по предупреждению безнадзорности и правонарушений несовершеннолетних 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ГУпоО, КДН</w:t>
            </w:r>
            <w:r w:rsidR="00AF5BCD">
              <w:rPr>
                <w:sz w:val="24"/>
                <w:szCs w:val="24"/>
              </w:rPr>
              <w:t>, УВД, ГУпоЗ, иные заинтересованные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привлечение к решению актуальных проблем подростковой среды родительской общественности; расширение форм взаимодействия </w:t>
            </w:r>
          </w:p>
        </w:tc>
      </w:tr>
      <w:tr w:rsidR="00F838E8" w:rsidRPr="00F838E8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E8" w:rsidRPr="00F838E8" w:rsidRDefault="00F838E8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1.1.1</w:t>
            </w:r>
            <w:r w:rsidR="00812536">
              <w:rPr>
                <w:sz w:val="24"/>
                <w:szCs w:val="24"/>
              </w:rPr>
              <w:t>6</w:t>
            </w:r>
            <w:r w:rsidRPr="00F838E8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 xml:space="preserve">Проведение системной профилактической работы по принципу «РАВНЫЙ ОБУЧАЕТ РАВНОГО» 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отделы по образованию, учреждения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E8" w:rsidRPr="0031643E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31643E">
              <w:rPr>
                <w:sz w:val="24"/>
                <w:szCs w:val="24"/>
              </w:rPr>
              <w:t xml:space="preserve">ожидаемый результат- увеличение количества несовершеннолетних мотивированных на правопослушное поведение, ведение здорового образа </w:t>
            </w:r>
          </w:p>
          <w:p w:rsidR="00F838E8" w:rsidRPr="0031643E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31643E">
              <w:rPr>
                <w:sz w:val="24"/>
                <w:szCs w:val="24"/>
              </w:rPr>
              <w:t>жизни</w:t>
            </w:r>
          </w:p>
        </w:tc>
      </w:tr>
      <w:tr w:rsidR="00F838E8" w:rsidRPr="00F838E8" w:rsidTr="0002519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Утверждение тематики на полугодие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территориальные КДН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2023-2025</w:t>
            </w:r>
          </w:p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 xml:space="preserve">по полугодиям </w:t>
            </w: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838E8" w:rsidRPr="00EC41A9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 w:rsidRPr="00F838E8">
              <w:rPr>
                <w:i/>
                <w:sz w:val="24"/>
                <w:szCs w:val="24"/>
              </w:rPr>
              <w:t>Тематика определяется в соответствии с оперативной обстановкой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отделы по образованию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2025</w:t>
            </w:r>
          </w:p>
        </w:tc>
        <w:tc>
          <w:tcPr>
            <w:tcW w:w="4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Default="00F838E8" w:rsidP="00953CF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38E8">
              <w:rPr>
                <w:sz w:val="24"/>
                <w:szCs w:val="24"/>
              </w:rPr>
              <w:t>обоснование внесения изменений: приведение в соответствии с компетенциями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14D0C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AF5BCD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8125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тематики предупреждения противоправного поведения несовершеннолетних, семейного неблагополучия, обеспечения безопасной среды жизнедеятельности в план Единых дней </w:t>
            </w:r>
            <w:r w:rsidR="00A50F5F">
              <w:rPr>
                <w:sz w:val="24"/>
                <w:szCs w:val="24"/>
              </w:rPr>
              <w:t>информирования</w:t>
            </w:r>
          </w:p>
          <w:p w:rsidR="00AF5BCD" w:rsidRDefault="00AF5BCD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идеологической работы и по делам молодежи облисполкома, горрайисполкомы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учитывать при планировании </w:t>
            </w:r>
          </w:p>
        </w:tc>
      </w:tr>
      <w:tr w:rsidR="00113AD9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AF5BCD" w:rsidP="0081253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0950ED">
              <w:rPr>
                <w:sz w:val="24"/>
                <w:szCs w:val="24"/>
              </w:rPr>
              <w:t>1</w:t>
            </w:r>
            <w:r w:rsidR="008125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113AD9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информационных материалов, посредством СМИ, интернет-ресурса, по вопросам формирования правопослушного поведения несовершеннолетних, обеспечения их безопасности 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113AD9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отделы по образованию, РОВД, территориальные КДН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113AD9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AD9" w:rsidRDefault="00113AD9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определяется в соответствии с потребностью и состоянием оперативной обстановки</w:t>
            </w:r>
          </w:p>
        </w:tc>
      </w:tr>
      <w:tr w:rsidR="00113AD9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AF5BCD" w:rsidP="000950E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0950ED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113AD9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компетенций специалистов, обеспечивающих проведение </w:t>
            </w:r>
            <w:r>
              <w:rPr>
                <w:sz w:val="24"/>
                <w:szCs w:val="24"/>
              </w:rPr>
              <w:lastRenderedPageBreak/>
              <w:t>профилактической работы с несовершеннолетними и их законными представителями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113AD9" w:rsidP="00A50F5F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ГУпоО, УВД</w:t>
            </w:r>
            <w:r w:rsidR="00A50F5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ГУпоЗ, КДН, горрайисполкомы (с привлечением </w:t>
            </w:r>
            <w:r>
              <w:rPr>
                <w:sz w:val="24"/>
                <w:szCs w:val="24"/>
              </w:rPr>
              <w:lastRenderedPageBreak/>
              <w:t>иных специалистов)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113AD9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D9" w:rsidRDefault="00113AD9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838E8" w:rsidRPr="00EC41A9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E8" w:rsidRDefault="00F838E8" w:rsidP="000950E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  <w:r w:rsidR="000950ED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сопровождение деятельности субъектов профилактики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ГУпоО, ГУпоЗ, УВД</w:t>
            </w:r>
            <w:r w:rsidR="00D3753E">
              <w:rPr>
                <w:sz w:val="24"/>
                <w:szCs w:val="24"/>
              </w:rPr>
              <w:t>, КДН</w:t>
            </w:r>
            <w:r>
              <w:rPr>
                <w:sz w:val="24"/>
                <w:szCs w:val="24"/>
              </w:rPr>
              <w:t xml:space="preserve"> и др.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результат- организация деятельности субъектов профилактики в соответствии с действующими нормативно-правовыми документами</w:t>
            </w:r>
          </w:p>
        </w:tc>
      </w:tr>
      <w:tr w:rsidR="00F838E8" w:rsidRPr="00EC41A9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Default="00F838E8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E8" w:rsidRPr="00F838E8" w:rsidRDefault="00D3753E" w:rsidP="000545B3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п. 31.4. Положения о порядке образования и деятельности комиссий по делам несовершеннолетних, утвержденным .постановлением Совета Министров Республики Беларусь от 10 декабря 20</w:t>
            </w:r>
            <w:r w:rsidR="000545B3"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3 г.</w:t>
            </w:r>
            <w:r w:rsidR="000545B3">
              <w:rPr>
                <w:i/>
                <w:sz w:val="24"/>
                <w:szCs w:val="24"/>
              </w:rPr>
              <w:t xml:space="preserve"> № 1599  заместитель председателя территориальной КДН «…, оказывает им </w:t>
            </w:r>
            <w:r w:rsidR="000545B3" w:rsidRPr="000545B3">
              <w:rPr>
                <w:i/>
                <w:sz w:val="24"/>
                <w:szCs w:val="24"/>
                <w:u w:val="single"/>
              </w:rPr>
              <w:t>организационно-методическую помощь</w:t>
            </w:r>
            <w:r w:rsidR="000545B3">
              <w:rPr>
                <w:i/>
                <w:sz w:val="24"/>
                <w:szCs w:val="24"/>
              </w:rPr>
              <w:t>»</w:t>
            </w:r>
          </w:p>
        </w:tc>
      </w:tr>
      <w:tr w:rsidR="00B14D0C" w:rsidRPr="00EC41A9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Pr="00F730CE" w:rsidRDefault="00B14D0C" w:rsidP="00F730CE">
            <w:pPr>
              <w:pStyle w:val="a8"/>
              <w:numPr>
                <w:ilvl w:val="1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 w:rsidRPr="00F730CE">
              <w:rPr>
                <w:b/>
                <w:sz w:val="24"/>
                <w:szCs w:val="24"/>
              </w:rPr>
              <w:t xml:space="preserve"> Меры по профилактике незанятости/обеспечению полезной занятости</w:t>
            </w:r>
          </w:p>
        </w:tc>
      </w:tr>
      <w:tr w:rsidR="00B14D0C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AF5BCD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Pr="00EC41A9" w:rsidRDefault="00B14D0C" w:rsidP="00BE3E3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конкретных мер по организации каникулярной и досуговой занятости несовершеннолетних (адресной занятости </w:t>
            </w:r>
            <w:r w:rsidR="00BE3E3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отношении несовершеннолетних подконтрольных категорий)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ГУпоО, УВД, КДН, управление культуры, управление физической культуры, спорта и туризма облисполкома,  горрайисполкомы</w:t>
            </w:r>
          </w:p>
          <w:p w:rsidR="00B14D0C" w:rsidRPr="00EC41A9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D0C" w:rsidRDefault="00B14D0C" w:rsidP="00B14D0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результат- организация свободного времени несовершеннолетних подучетных категорий, с учетом их интересов, исключение формального подхода со стороны соисполнителей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мониторингов обеспечения занятости несовершеннолетних подконтрольных категорий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ГУпоО, УВД, КДН, управление культуры, управление физической культуры, спорта и туризма облисполкома,  горрайисполкомы</w:t>
            </w:r>
          </w:p>
          <w:p w:rsidR="004C6332" w:rsidRPr="00EC41A9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системной основе</w:t>
            </w: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6332" w:rsidRPr="000950ED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0950ED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950ED">
              <w:rPr>
                <w:sz w:val="24"/>
                <w:szCs w:val="24"/>
              </w:rPr>
              <w:t>1.2.3.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0950ED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950ED">
              <w:rPr>
                <w:sz w:val="24"/>
                <w:szCs w:val="24"/>
              </w:rPr>
              <w:t>Организация работы по профилактике отчислений среди обучающихся учреждений образования, реализующих образовательные программы профессионально-технического и среднего специального образования (далее – УПО)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0950ED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950ED">
              <w:rPr>
                <w:sz w:val="24"/>
                <w:szCs w:val="24"/>
              </w:rPr>
              <w:t xml:space="preserve">ГУпоО, руководители УПО, территориальные КДН, РОВД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0950ED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950ED">
              <w:rPr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0950ED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950ED">
              <w:rPr>
                <w:sz w:val="24"/>
                <w:szCs w:val="24"/>
              </w:rPr>
              <w:t>Механизм реагирования на пропуски учебных занятий/противоправное поведение обучающихся в общежитиях (постановление КДН облисполкома от 25 ноября 2022 №5)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рейдовых мероприятий по соблюдению пропускного режима, организации воспитательной работы в общежитиях УПО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РОВД и др.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повышение качества проводимой работы 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на заседаниях КДН вопросов эффективности принимаемых мер по трудоустройству и занятости </w:t>
            </w:r>
            <w:r>
              <w:rPr>
                <w:sz w:val="24"/>
                <w:szCs w:val="24"/>
              </w:rPr>
              <w:lastRenderedPageBreak/>
              <w:t>несовершеннолетних в свободное от учебы время, в том числе с которыми проводится ИПР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территориальные КДН, РОВД, отделы по образованию, управления по труду, занятости и социальной защите, иные </w:t>
            </w:r>
            <w:r>
              <w:rPr>
                <w:sz w:val="24"/>
                <w:szCs w:val="24"/>
              </w:rPr>
              <w:lastRenderedPageBreak/>
              <w:t>заинтересованные структурные подразделения горрайисполкомов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A769AB" w:rsidRDefault="004C6332" w:rsidP="004C6332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A769AB">
              <w:rPr>
                <w:sz w:val="22"/>
                <w:szCs w:val="22"/>
              </w:rPr>
              <w:lastRenderedPageBreak/>
              <w:t xml:space="preserve">при подготовке вопросов для рассмотрения в </w:t>
            </w:r>
            <w:r w:rsidRPr="00A769AB">
              <w:rPr>
                <w:sz w:val="22"/>
                <w:szCs w:val="22"/>
              </w:rPr>
              <w:lastRenderedPageBreak/>
              <w:t>плановом порядке на заседаниях КДН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учитывается при планировании работы КДН на календарный год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0950E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 </w:t>
            </w:r>
            <w:r w:rsidR="000950ED">
              <w:rPr>
                <w:sz w:val="24"/>
                <w:szCs w:val="24"/>
              </w:rPr>
              <w:t xml:space="preserve"> республиканской межведомственной программы</w:t>
            </w:r>
            <w:r>
              <w:rPr>
                <w:sz w:val="24"/>
                <w:szCs w:val="24"/>
              </w:rPr>
              <w:t xml:space="preserve"> «Забота»</w:t>
            </w:r>
            <w:r w:rsidR="000950ED">
              <w:rPr>
                <w:sz w:val="24"/>
                <w:szCs w:val="24"/>
              </w:rPr>
              <w:t xml:space="preserve"> в Могилевской области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КДН, УВД, ГУпоО, горрайисполкомы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мая- 1 октября 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студенческих отрядов, с учетом необходимости включения в их состав несовершеннолетних подконтрольных категорий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ОО «БРСМ», главное управление идеологической работы и по делам молодежи облисполкома</w:t>
            </w:r>
            <w:r w:rsidR="00F322E2">
              <w:rPr>
                <w:sz w:val="24"/>
                <w:szCs w:val="24"/>
              </w:rPr>
              <w:t>, ГУпоО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</w:tr>
      <w:tr w:rsidR="004C6332" w:rsidRPr="00EC41A9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numPr>
                <w:ilvl w:val="1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Меры по предупреждению потребления ПАВ, противодействию незаконному обороту наркотиков  </w:t>
            </w:r>
          </w:p>
          <w:p w:rsidR="004C6332" w:rsidRPr="00004687" w:rsidRDefault="004C6332" w:rsidP="004C6332">
            <w:pPr>
              <w:pStyle w:val="a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(алкоголь, наркотические средства, психотропные вещества, их аналоги, токсические или другие одурманивающие вещества) </w:t>
            </w:r>
          </w:p>
        </w:tc>
      </w:tr>
      <w:tr w:rsidR="00F322E2" w:rsidRPr="00EC41A9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2E2" w:rsidRDefault="00F322E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E2" w:rsidRDefault="00F322E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областной межведомственной акции «Вместе против наркотиков»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E2" w:rsidRDefault="00F322E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ГУпоО, УВД, КДН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E2" w:rsidRDefault="00F322E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  <w:p w:rsidR="00F322E2" w:rsidRDefault="00F322E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квартал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E2" w:rsidRDefault="00F322E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322E2" w:rsidRPr="00EC41A9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E2" w:rsidRDefault="00F322E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E2" w:rsidRPr="00F322E2" w:rsidRDefault="00F322E2" w:rsidP="004C6332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2022 изменено название на «ВМЕСТЕ»</w:t>
            </w:r>
          </w:p>
        </w:tc>
      </w:tr>
      <w:tr w:rsidR="00AE6FC6" w:rsidRPr="00EC41A9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FC6" w:rsidRDefault="00AE6FC6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Default="00AE6FC6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информационно-разъяснительной работы (ответственность за распространение наркотиков; последствия потребления ПАВ)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Default="00AE6FC6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РОВД, ЦРБ, отделы по образованию, территориальные КДН, учреждения образования,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Default="00AE6FC6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Default="00AE6FC6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конкретные мероприятия вырабатываются ежегодно (координация – КДН)</w:t>
            </w:r>
          </w:p>
        </w:tc>
      </w:tr>
      <w:tr w:rsidR="00AE6FC6" w:rsidRPr="00EC41A9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Default="00AE6FC6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Default="00AE6FC6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координация данной работы возложена на соответствующие подразделения территориальных органов внутренних дел 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6E65BE" w:rsidRDefault="004C6332" w:rsidP="00F27815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из группы «</w:t>
            </w:r>
            <w:r>
              <w:rPr>
                <w:sz w:val="24"/>
                <w:szCs w:val="24"/>
                <w:lang w:val="en-US"/>
              </w:rPr>
              <w:t>STOP</w:t>
            </w:r>
            <w:r w:rsidRPr="006E65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наркотик», ссылки «Молодежь против наркотиков» (иной рекомендуемой) в педагогических, родительских и ученических чатах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отделы по образованию, учреждения образования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AF5BCD" w:rsidRDefault="004C6332" w:rsidP="004C633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AF5BCD">
              <w:rPr>
                <w:sz w:val="20"/>
                <w:szCs w:val="20"/>
              </w:rPr>
              <w:t>по мере поступления информации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результат-повышение уровня информированности</w:t>
            </w:r>
          </w:p>
        </w:tc>
      </w:tr>
      <w:tr w:rsidR="004C6332" w:rsidRPr="00EF4C3F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C4071C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C4071C">
              <w:rPr>
                <w:sz w:val="24"/>
                <w:szCs w:val="24"/>
              </w:rPr>
              <w:t>1.3.3.1.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C4071C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C4071C">
              <w:rPr>
                <w:sz w:val="24"/>
                <w:szCs w:val="24"/>
              </w:rPr>
              <w:t>Проведение мониторинга включения в группу «</w:t>
            </w:r>
            <w:r w:rsidRPr="00C4071C">
              <w:rPr>
                <w:sz w:val="24"/>
                <w:szCs w:val="24"/>
                <w:lang w:val="en-US"/>
              </w:rPr>
              <w:t>STOP</w:t>
            </w:r>
            <w:r w:rsidRPr="00C4071C">
              <w:rPr>
                <w:sz w:val="24"/>
                <w:szCs w:val="24"/>
              </w:rPr>
              <w:t xml:space="preserve"> наркотик» педагогической и родительской общественности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C4071C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C4071C">
              <w:rPr>
                <w:sz w:val="24"/>
                <w:szCs w:val="24"/>
              </w:rPr>
              <w:t xml:space="preserve">ИДН, КДН, отделы по образованию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C4071C">
              <w:rPr>
                <w:sz w:val="20"/>
                <w:szCs w:val="20"/>
              </w:rPr>
              <w:t>1 квартал 2024 г.</w:t>
            </w:r>
            <w:r w:rsidR="00F27815">
              <w:rPr>
                <w:sz w:val="20"/>
                <w:szCs w:val="20"/>
              </w:rPr>
              <w:t>,</w:t>
            </w:r>
            <w:r w:rsidR="00AE6FC6">
              <w:rPr>
                <w:sz w:val="20"/>
                <w:szCs w:val="20"/>
              </w:rPr>
              <w:t xml:space="preserve"> далее </w:t>
            </w:r>
          </w:p>
          <w:p w:rsidR="00F27815" w:rsidRDefault="00F27815" w:rsidP="004C633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системной основе</w:t>
            </w:r>
          </w:p>
          <w:p w:rsidR="00F27815" w:rsidRPr="00C4071C" w:rsidRDefault="00F27815" w:rsidP="004C6332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C4071C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C4071C">
              <w:rPr>
                <w:sz w:val="24"/>
                <w:szCs w:val="24"/>
              </w:rPr>
              <w:t xml:space="preserve">ожидаемый результата- расширение возможности доведения информации антинаркотического характера до широкого круга родительской общественности, посредствам привлечения педагогов </w:t>
            </w:r>
          </w:p>
        </w:tc>
      </w:tr>
      <w:tr w:rsidR="00AE6FC6" w:rsidRPr="00AE6FC6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Pr="00AE6FC6" w:rsidRDefault="00AE6FC6" w:rsidP="004C6332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FC6" w:rsidRPr="00AE6FC6" w:rsidRDefault="00AE6FC6" w:rsidP="00AE6FC6">
            <w:pPr>
              <w:pStyle w:val="a8"/>
              <w:ind w:left="507"/>
              <w:jc w:val="both"/>
              <w:rPr>
                <w:i/>
                <w:sz w:val="24"/>
                <w:szCs w:val="24"/>
              </w:rPr>
            </w:pPr>
            <w:r w:rsidRPr="00AE6FC6">
              <w:rPr>
                <w:i/>
                <w:sz w:val="24"/>
                <w:szCs w:val="24"/>
              </w:rPr>
              <w:t>в графе «срок исполнения» дополнить словами «на системной основе»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учреждениях образования обучающих тренингов (практических занятий) для педагогов, родителей по тактике выявления обучающихся, находящихся в состоянии наркотического либо алкогольного опьянения, потребляющие ПАВ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ГУпоО/УВД, ГУпоЗ, горрайисполкомы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своевременное выявление несовершеннолетних, употребляющих ПАВ, принятие мер профилактического воздействия 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принятия конкретных мер по выявлению лиц, вовлекающих несовершеннолетних в антиобщественное поведение 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УВД, РОВД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вносятся   в аналитические записки, предоставляемые РОВД в адрес КДН о состоянии оперативной обстановки в подростковой среде (ежемесячно)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рейдов по выявлению фактов противоправного поведения учащихся в общежитиях учреждений УПО, а также по прилегающей к ним территории, в том числе с использованием служебных собак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УВД, РОВД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A76BC9" w:rsidRDefault="004C6332" w:rsidP="004C6332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A76BC9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 привлечение иных субъектов профилактики 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сверки данных о несовершеннолетних, в отношении которых вынесено решение о проведении комплексной реабилитации (данные по области)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AE6FC6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ГУО «МОСПЦ», УЗ «Могилевский областной </w:t>
            </w:r>
            <w:r w:rsidR="00AE6FC6">
              <w:rPr>
                <w:sz w:val="24"/>
                <w:szCs w:val="24"/>
              </w:rPr>
              <w:t>центр психиатрии и наркологии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исключение фактов 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организации профилактической работы по противодействию незаконному обороту наркотиков, распространению ПАВ в подростковой среде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КДН, УВД, ГУпоО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 апрель 2023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устранение проблемных вопросов в организации профилактической деятельности в указанной сфере </w:t>
            </w:r>
          </w:p>
        </w:tc>
      </w:tr>
      <w:tr w:rsidR="004C6332" w:rsidRPr="00E97A9E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E97A9E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E97A9E">
              <w:rPr>
                <w:sz w:val="24"/>
                <w:szCs w:val="24"/>
              </w:rPr>
              <w:t>1.3.8.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E97A9E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E97A9E">
              <w:rPr>
                <w:sz w:val="24"/>
                <w:szCs w:val="24"/>
              </w:rPr>
              <w:t>Проведение заседаний диспут клуба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E97A9E" w:rsidRDefault="004C6332" w:rsidP="000545B3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E97A9E">
              <w:rPr>
                <w:sz w:val="24"/>
                <w:szCs w:val="24"/>
              </w:rPr>
              <w:t>ГУпоЗ, УЗ «</w:t>
            </w:r>
            <w:r w:rsidR="000545B3" w:rsidRPr="00E97A9E">
              <w:rPr>
                <w:sz w:val="24"/>
                <w:szCs w:val="24"/>
              </w:rPr>
              <w:t>Могилевский областной центр психиатрии и наркологии</w:t>
            </w:r>
            <w:r w:rsidRPr="00E97A9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E97A9E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E97A9E"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E97A9E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информирования органов внутренних дел о выявленных фактах совершения противоправных действий несовершеннолетними либо в отношении </w:t>
            </w:r>
            <w:r>
              <w:rPr>
                <w:sz w:val="24"/>
                <w:szCs w:val="24"/>
              </w:rPr>
              <w:lastRenderedPageBreak/>
              <w:t xml:space="preserve">них 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учреждения образования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(анализ – ГУпоО)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6332" w:rsidRPr="00EC41A9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3F632D" w:rsidRDefault="004C6332" w:rsidP="004C6332">
            <w:pPr>
              <w:pStyle w:val="a8"/>
              <w:numPr>
                <w:ilvl w:val="1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меры по предупреждению проявлений деструктивной, в том числе, экстремистской направленности 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документов, предусмотренных законодательством Республики Беларусь по противодействию экстремизму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КДН, ГУпоО, УВД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результат- актуализация нормативной базы подведомственных органов и учреждений, в целях проведения информационно-разъяснительной работы</w:t>
            </w:r>
          </w:p>
          <w:p w:rsidR="000950ED" w:rsidRDefault="000950ED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комплекса мероприятий по формированию гражданственности и патриотизма в молодежной среде  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отдельным планированием </w:t>
            </w: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беседы-предупреждения с несовершеннолетними, склонными к формированию групп антиобщественной направленности 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КДН, РОВД, учреждения образования</w:t>
            </w:r>
          </w:p>
          <w:p w:rsidR="000545B3" w:rsidRDefault="000545B3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подтвержденной информацией)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Беседа-предупреждение проводится на межведомственной основе. Фиксируется протоколом беседы. 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1.4.5.</w:t>
            </w: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формировании мероприятий данного раздела на региональном уровне учитываются следующие направления профилактической деятельности:</w:t>
            </w:r>
          </w:p>
          <w:p w:rsidR="004C6332" w:rsidRPr="002A673E" w:rsidRDefault="004C6332" w:rsidP="004C6332">
            <w:pPr>
              <w:numPr>
                <w:ilvl w:val="0"/>
                <w:numId w:val="14"/>
              </w:numPr>
              <w:spacing w:line="280" w:lineRule="exact"/>
              <w:jc w:val="both"/>
              <w:rPr>
                <w:sz w:val="24"/>
                <w:szCs w:val="24"/>
              </w:rPr>
            </w:pPr>
            <w:r w:rsidRPr="002A673E">
              <w:rPr>
                <w:sz w:val="24"/>
                <w:szCs w:val="24"/>
              </w:rPr>
              <w:t xml:space="preserve">информирование об опасности </w:t>
            </w:r>
            <w:r>
              <w:rPr>
                <w:sz w:val="24"/>
                <w:szCs w:val="24"/>
              </w:rPr>
              <w:t>деструктивных</w:t>
            </w:r>
            <w:r w:rsidRPr="002A673E">
              <w:rPr>
                <w:sz w:val="24"/>
                <w:szCs w:val="24"/>
              </w:rPr>
              <w:t xml:space="preserve"> проявлений, ответственности за правонарушения </w:t>
            </w:r>
            <w:r>
              <w:rPr>
                <w:sz w:val="24"/>
                <w:szCs w:val="24"/>
              </w:rPr>
              <w:t>экстремистской</w:t>
            </w:r>
            <w:r w:rsidRPr="002A673E">
              <w:rPr>
                <w:sz w:val="24"/>
                <w:szCs w:val="24"/>
              </w:rPr>
              <w:t xml:space="preserve"> направленности;</w:t>
            </w:r>
          </w:p>
          <w:p w:rsidR="004C6332" w:rsidRPr="002A673E" w:rsidRDefault="004C6332" w:rsidP="004C6332">
            <w:pPr>
              <w:numPr>
                <w:ilvl w:val="0"/>
                <w:numId w:val="14"/>
              </w:numPr>
              <w:spacing w:line="280" w:lineRule="exact"/>
              <w:jc w:val="both"/>
              <w:rPr>
                <w:sz w:val="24"/>
                <w:szCs w:val="24"/>
              </w:rPr>
            </w:pPr>
            <w:r w:rsidRPr="002A673E">
              <w:rPr>
                <w:sz w:val="24"/>
                <w:szCs w:val="24"/>
              </w:rPr>
              <w:t>повышение социальной компетентности несовершеннолетних, прежде всего способности к слушанию, сочувствию, состраданию;</w:t>
            </w:r>
          </w:p>
          <w:p w:rsidR="004C6332" w:rsidRPr="002A673E" w:rsidRDefault="004C6332" w:rsidP="004C6332">
            <w:pPr>
              <w:numPr>
                <w:ilvl w:val="0"/>
                <w:numId w:val="14"/>
              </w:numPr>
              <w:spacing w:line="280" w:lineRule="exact"/>
              <w:jc w:val="both"/>
              <w:rPr>
                <w:sz w:val="24"/>
                <w:szCs w:val="24"/>
              </w:rPr>
            </w:pPr>
            <w:r w:rsidRPr="002A673E">
              <w:rPr>
                <w:sz w:val="24"/>
                <w:szCs w:val="24"/>
              </w:rPr>
              <w:t>создание условий для снижения уровня агрессии, напряженности;</w:t>
            </w:r>
          </w:p>
          <w:p w:rsidR="004C6332" w:rsidRDefault="004C6332" w:rsidP="004C6332">
            <w:pPr>
              <w:numPr>
                <w:ilvl w:val="0"/>
                <w:numId w:val="14"/>
              </w:numPr>
              <w:spacing w:line="280" w:lineRule="exact"/>
              <w:jc w:val="both"/>
              <w:rPr>
                <w:sz w:val="24"/>
                <w:szCs w:val="24"/>
              </w:rPr>
            </w:pPr>
            <w:r w:rsidRPr="003C798C">
              <w:rPr>
                <w:sz w:val="24"/>
                <w:szCs w:val="24"/>
              </w:rPr>
              <w:t xml:space="preserve">организация альтернативных форм реализации экстремального потенциала (внеурочная, досуговая занятость и др.). </w:t>
            </w:r>
          </w:p>
          <w:p w:rsidR="004C6332" w:rsidRDefault="004C6332" w:rsidP="004C6332">
            <w:pPr>
              <w:spacing w:line="280" w:lineRule="exact"/>
              <w:ind w:left="1068"/>
              <w:jc w:val="both"/>
              <w:rPr>
                <w:sz w:val="24"/>
                <w:szCs w:val="24"/>
              </w:rPr>
            </w:pPr>
          </w:p>
        </w:tc>
      </w:tr>
      <w:tr w:rsidR="004C6332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Pr="00F8077C" w:rsidRDefault="004C6332" w:rsidP="004C6332">
            <w:pPr>
              <w:pStyle w:val="a8"/>
              <w:numPr>
                <w:ilvl w:val="1"/>
                <w:numId w:val="13"/>
              </w:numPr>
              <w:jc w:val="center"/>
              <w:rPr>
                <w:b/>
                <w:sz w:val="24"/>
                <w:szCs w:val="24"/>
              </w:rPr>
            </w:pPr>
            <w:r w:rsidRPr="00F8077C">
              <w:rPr>
                <w:b/>
                <w:sz w:val="24"/>
                <w:szCs w:val="24"/>
              </w:rPr>
              <w:t xml:space="preserve"> меры по предупреждению/ реагированию на факты жесткого обращения с животными </w:t>
            </w:r>
          </w:p>
        </w:tc>
      </w:tr>
      <w:tr w:rsidR="004C6332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анализа правонарушений в данной сфере  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КДН,ИДН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проведении комплексного анализа причин и условий, способствующих безнадзорности и правонарушений несовершеннолетних </w:t>
            </w:r>
          </w:p>
        </w:tc>
      </w:tr>
      <w:tr w:rsidR="004C6332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Разъяснение норм ответственности за жестокое обращение с животными </w:t>
            </w:r>
          </w:p>
        </w:tc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системной основе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мероприятий информационного характера</w:t>
            </w:r>
          </w:p>
        </w:tc>
      </w:tr>
      <w:tr w:rsidR="004C6332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мероприятий, направленных на предупреждение жестокого обращения с животными, гуманного и ответственного отношения с ними</w:t>
            </w: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отделы по образованию, учреждения образования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4C6332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 раза в полугодие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32" w:rsidRDefault="000545B3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Алгоритмом взаимодействия по профилактике, выявлению и документированию фактов жестокого обращения </w:t>
            </w:r>
            <w:r>
              <w:rPr>
                <w:sz w:val="24"/>
                <w:szCs w:val="24"/>
              </w:rPr>
              <w:lastRenderedPageBreak/>
              <w:t>несовершеннолетних с животными, распространения произведений, пропагандирующих культ насилия и жестокости, утвержденный 13 января 2025 г. первым заместителем Министра внутренних дел Республики Беларусь, заместителем Министра образования Республики Беларусь</w:t>
            </w:r>
          </w:p>
        </w:tc>
      </w:tr>
      <w:tr w:rsidR="00D40F8E" w:rsidRPr="00D40F8E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8E" w:rsidRPr="00D40F8E" w:rsidRDefault="00D40F8E" w:rsidP="00FB39F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  <w:r w:rsidRPr="00D40F8E">
              <w:rPr>
                <w:b/>
                <w:sz w:val="28"/>
                <w:szCs w:val="28"/>
              </w:rPr>
              <w:lastRenderedPageBreak/>
              <w:t xml:space="preserve">РАЗДЕЛ </w:t>
            </w:r>
            <w:r w:rsidR="00FB39FA">
              <w:rPr>
                <w:b/>
                <w:sz w:val="28"/>
                <w:szCs w:val="28"/>
              </w:rPr>
              <w:t>2</w:t>
            </w:r>
            <w:r w:rsidRPr="00D40F8E">
              <w:rPr>
                <w:b/>
                <w:sz w:val="28"/>
                <w:szCs w:val="28"/>
              </w:rPr>
              <w:t>: Обеспечение мер по государственной защите детей в неблагополучных семьях</w:t>
            </w:r>
          </w:p>
        </w:tc>
      </w:tr>
      <w:tr w:rsidR="00AE22C5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FB39FA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22C5">
              <w:rPr>
                <w:sz w:val="24"/>
                <w:szCs w:val="24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AE22C5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деятельности координационного совета по государственной защите детей 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AE22C5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КДН, ГУпоО облисполкома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AE22C5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2C5" w:rsidRDefault="00AE22C5" w:rsidP="000950E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реализации норм постановления Совета Министров Республики Беларусь от 30.12.202</w:t>
            </w:r>
            <w:r w:rsidR="000950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0950ED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№ 1055 «О признании детей находящимися в социально опасном положении и нуждающимися в государственной защите</w:t>
            </w:r>
          </w:p>
        </w:tc>
      </w:tr>
      <w:tr w:rsidR="00AE22C5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FB39FA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22C5">
              <w:rPr>
                <w:sz w:val="24"/>
                <w:szCs w:val="24"/>
              </w:rPr>
              <w:t xml:space="preserve">.2.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AE22C5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Изучение/проведение организационно-методических совещаний по вопросам признания детей находящимися в социально опасном положении и нуждающимися в государственной защите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AE22C5" w:rsidP="00AE22C5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КДН, отделы по образованию</w:t>
            </w:r>
            <w:r w:rsidR="000950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СПЦ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AE22C5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 2025,</w:t>
            </w:r>
          </w:p>
          <w:p w:rsidR="00AE22C5" w:rsidRDefault="00AE22C5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далее на системной основе</w:t>
            </w: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C5" w:rsidRDefault="00AE22C5" w:rsidP="004C633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B39FA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  <w:p w:rsidR="00FB39FA" w:rsidRPr="00FB39FA" w:rsidRDefault="00FB39FA" w:rsidP="00FB39FA">
            <w:pPr>
              <w:pStyle w:val="a8"/>
              <w:ind w:left="0"/>
              <w:jc w:val="both"/>
              <w:rPr>
                <w:strike/>
                <w:sz w:val="24"/>
                <w:szCs w:val="24"/>
              </w:rPr>
            </w:pPr>
            <w:r w:rsidRPr="00FB39FA">
              <w:rPr>
                <w:strike/>
                <w:sz w:val="24"/>
                <w:szCs w:val="24"/>
              </w:rPr>
              <w:t>(2.7.)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межведомственных рейдов с целью недопущения/выявления противоправных деяний в отношении несовершеннолетних 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инициатор – территориальные КДН, при участии отелов по образованию, РОВД, МЧС, иные заинтересованные субъекты профилактики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ожидаемый результат- пресечение/предупреждение преступных посягательств в отношении несовершеннолетних </w:t>
            </w:r>
          </w:p>
        </w:tc>
      </w:tr>
      <w:tr w:rsidR="00FB39FA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анализа принятых мер по государственной защите детей, реализации норм законодательства в этой сфере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0A7A7E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облисполкома, горрайисполкомов</w:t>
            </w:r>
            <w:r w:rsidR="000A7A7E">
              <w:rPr>
                <w:sz w:val="24"/>
                <w:szCs w:val="24"/>
              </w:rPr>
              <w:t xml:space="preserve">, администраций районов в городах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2025 года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FA" w:rsidRDefault="00FB39FA" w:rsidP="000A7A7E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проблемных вопросов, выработка механизмов реализации норм постановления Совета Министров Республики Беларусь от 30.12.202</w:t>
            </w:r>
            <w:r w:rsidR="000A7A7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0950ED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№ 1055 «О признании детей находящимися в социально опасном положении и нуждающимися в государственной защите</w:t>
            </w:r>
            <w:r w:rsidR="00331059">
              <w:rPr>
                <w:sz w:val="24"/>
                <w:szCs w:val="24"/>
              </w:rPr>
              <w:t>»</w:t>
            </w:r>
          </w:p>
        </w:tc>
      </w:tr>
      <w:tr w:rsidR="00FB39FA" w:rsidRPr="00EC41A9" w:rsidTr="00025190">
        <w:trPr>
          <w:gridAfter w:val="1"/>
          <w:wAfter w:w="11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Вынесение вопросов по государственной защите детей на заседания горрайисполкомов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КДН, отделы по образованию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2025 года</w:t>
            </w: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31059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59" w:rsidRDefault="00331059" w:rsidP="008A1484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A148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59" w:rsidRDefault="00331059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рассмотрения проблемных  вопросов на коллегиальном уровне (в соответствии с оперативной обстановкой)</w:t>
            </w:r>
          </w:p>
          <w:p w:rsidR="002919AC" w:rsidRDefault="002919AC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  <w:p w:rsidR="002919AC" w:rsidRDefault="002919AC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59" w:rsidRDefault="00331059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КДН, РОВД, отделы по образованию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59" w:rsidRDefault="00331059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  <w:p w:rsidR="00331059" w:rsidRDefault="00331059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реже 1 раза в год </w:t>
            </w:r>
          </w:p>
          <w:p w:rsidR="00331059" w:rsidRDefault="00331059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59" w:rsidRDefault="00331059" w:rsidP="000317B2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 принимать своевременные меры по выработке дополнительных мер профилактики</w:t>
            </w:r>
          </w:p>
        </w:tc>
      </w:tr>
      <w:tr w:rsidR="00FB39FA" w:rsidRPr="00FB39FA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B39FA">
              <w:lastRenderedPageBreak/>
              <w:t xml:space="preserve"> Развитие механизмов защиты детей от криминальных проявлений, жестокого обращения; предупреждение преступных деяний в сфере половой неприкосновенности несовершеннолетних </w:t>
            </w:r>
          </w:p>
        </w:tc>
      </w:tr>
      <w:tr w:rsidR="00FB39FA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8A1484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A148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Обеспечение:</w:t>
            </w:r>
          </w:p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анализа причин и условий, способствующих возникновению социально опасного положения несовершеннолетних, с особенной частью, касающейся фактов насилия;</w:t>
            </w:r>
          </w:p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внесение на рассмотрение КДН предложений о мерах, направленных на совершенствование профилактики семейного неблагополучия и социально опасного положения несовершеннолетних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отделы по образованию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  <w:p w:rsidR="00FB39FA" w:rsidRPr="003C798C" w:rsidRDefault="00FB39FA" w:rsidP="00FB39FA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3C798C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обеспечение межведомственного реагирования на проблемные аспекты проведения работы в сфере профилактики семейного неблагополучия </w:t>
            </w:r>
          </w:p>
        </w:tc>
      </w:tr>
      <w:tr w:rsidR="00331059" w:rsidRPr="00331059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59" w:rsidRPr="00331059" w:rsidRDefault="00331059" w:rsidP="000A7A7E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 w:rsidRPr="00331059">
              <w:rPr>
                <w:i/>
                <w:sz w:val="24"/>
                <w:szCs w:val="24"/>
              </w:rPr>
              <w:t>постановления Совета Министров Республики Беларусь от 30.12.202</w:t>
            </w:r>
            <w:r w:rsidR="000A7A7E">
              <w:rPr>
                <w:i/>
                <w:sz w:val="24"/>
                <w:szCs w:val="24"/>
              </w:rPr>
              <w:t>4</w:t>
            </w:r>
            <w:r w:rsidRPr="00331059">
              <w:rPr>
                <w:i/>
                <w:sz w:val="24"/>
                <w:szCs w:val="24"/>
              </w:rPr>
              <w:t xml:space="preserve"> № 1055 «О признании детей находящимися в социально опасном положении и нуждающимися в государственной защите</w:t>
            </w:r>
          </w:p>
        </w:tc>
      </w:tr>
      <w:tr w:rsidR="00FB39FA" w:rsidRPr="00065E5C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FA" w:rsidRPr="00065E5C" w:rsidRDefault="00FB39FA" w:rsidP="008A1484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65E5C">
              <w:rPr>
                <w:sz w:val="24"/>
                <w:szCs w:val="24"/>
              </w:rPr>
              <w:t>2.</w:t>
            </w:r>
            <w:r w:rsidR="008A1484">
              <w:rPr>
                <w:sz w:val="24"/>
                <w:szCs w:val="24"/>
              </w:rPr>
              <w:t>8</w:t>
            </w:r>
            <w:r w:rsidRPr="00065E5C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065E5C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65E5C">
              <w:rPr>
                <w:sz w:val="24"/>
                <w:szCs w:val="24"/>
              </w:rPr>
              <w:t>Принятие мер по защите прав и законных интересов несовершеннолетних, пострадавших от насилия, в том числе связанного с половой неприкосновенностью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065E5C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65E5C">
              <w:rPr>
                <w:sz w:val="24"/>
                <w:szCs w:val="24"/>
              </w:rPr>
              <w:t>территориальные КДН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065E5C">
              <w:rPr>
                <w:sz w:val="24"/>
                <w:szCs w:val="24"/>
              </w:rPr>
              <w:t>2023-2025</w:t>
            </w:r>
          </w:p>
          <w:p w:rsidR="00065E5C" w:rsidRPr="00065E5C" w:rsidRDefault="00065E5C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 материалов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331059" w:rsidRDefault="00FB39FA" w:rsidP="00FB39FA">
            <w:pPr>
              <w:pStyle w:val="a8"/>
              <w:ind w:left="0"/>
              <w:jc w:val="both"/>
              <w:rPr>
                <w:strike/>
                <w:sz w:val="24"/>
                <w:szCs w:val="24"/>
              </w:rPr>
            </w:pPr>
          </w:p>
        </w:tc>
      </w:tr>
      <w:tr w:rsidR="00FB39FA" w:rsidRPr="00EC41A9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59" w:rsidRPr="00B31E0F" w:rsidRDefault="00FB39FA" w:rsidP="000A7A7E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связи с изменениями, внесенными в апреле 2024 г. в Национальный механизм оказания помощи несовершеннолетним, пострадавшим от сексуального насилия и эксплуатации </w:t>
            </w:r>
            <w:r w:rsidR="00065E5C">
              <w:rPr>
                <w:i/>
                <w:sz w:val="24"/>
                <w:szCs w:val="24"/>
              </w:rPr>
              <w:t xml:space="preserve">в </w:t>
            </w:r>
            <w:r>
              <w:rPr>
                <w:i/>
                <w:sz w:val="24"/>
                <w:szCs w:val="24"/>
              </w:rPr>
              <w:t xml:space="preserve">данный пункт </w:t>
            </w:r>
            <w:r w:rsidR="00065E5C">
              <w:rPr>
                <w:i/>
                <w:sz w:val="24"/>
                <w:szCs w:val="24"/>
              </w:rPr>
              <w:t>внесена корректировка в графе «сроки исполнения</w:t>
            </w:r>
            <w:r w:rsidR="00331059">
              <w:rPr>
                <w:i/>
                <w:sz w:val="24"/>
                <w:szCs w:val="24"/>
              </w:rPr>
              <w:t>», содержание графы «ожидаемые результаты» исключено</w:t>
            </w:r>
          </w:p>
        </w:tc>
      </w:tr>
      <w:tr w:rsidR="00FB39FA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8A1484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A148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вопросов об ответственности за совершение преступлений в сфере половой неприкосновенности несовершеннолетних в тематику информационно-разъяснительной работы с несовершеннолетними, их законными представителями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отделы по образованию, ЦРБ, учреждения образования,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F8077C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F8077C">
              <w:rPr>
                <w:sz w:val="24"/>
                <w:szCs w:val="24"/>
              </w:rPr>
              <w:t xml:space="preserve">ожидаемый результат- проведение системной предупредительной работы в сфере половой неприкосновенности несовершеннолетних </w:t>
            </w:r>
          </w:p>
        </w:tc>
      </w:tr>
      <w:tr w:rsidR="008A1484" w:rsidRPr="00A56CE2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84" w:rsidRPr="00A56CE2" w:rsidRDefault="008A1484" w:rsidP="000A7A7E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 w:rsidRPr="00A56CE2">
              <w:rPr>
                <w:i/>
                <w:sz w:val="24"/>
                <w:szCs w:val="24"/>
              </w:rPr>
              <w:t xml:space="preserve">пункт 2.6. </w:t>
            </w:r>
            <w:r w:rsidR="00A56CE2" w:rsidRPr="00A56CE2">
              <w:rPr>
                <w:i/>
                <w:sz w:val="24"/>
                <w:szCs w:val="24"/>
              </w:rPr>
              <w:t>переформулирован в пункт 2.</w:t>
            </w:r>
            <w:r w:rsidR="000A7A7E">
              <w:rPr>
                <w:i/>
                <w:sz w:val="24"/>
                <w:szCs w:val="24"/>
              </w:rPr>
              <w:t>10</w:t>
            </w:r>
            <w:r w:rsidR="00A56CE2" w:rsidRPr="00A56CE2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9E0BEC" w:rsidRPr="008A1484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EC" w:rsidRPr="008A1484" w:rsidRDefault="008A1484" w:rsidP="009E0BE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="003C0534" w:rsidRPr="008A1484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E5C" w:rsidRPr="008A1484" w:rsidRDefault="00A8169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8A1484">
              <w:rPr>
                <w:sz w:val="24"/>
                <w:szCs w:val="24"/>
              </w:rPr>
              <w:t xml:space="preserve"> </w:t>
            </w:r>
            <w:r w:rsidR="003E4BBF" w:rsidRPr="008A1484">
              <w:rPr>
                <w:sz w:val="24"/>
                <w:szCs w:val="24"/>
              </w:rPr>
              <w:t xml:space="preserve">Включать в комплексный анализ причин и условий, способствующих безнадзорности и правонарушениям несовершеннолетних </w:t>
            </w:r>
            <w:r w:rsidR="003E4BBF" w:rsidRPr="008A1484">
              <w:rPr>
                <w:sz w:val="24"/>
                <w:szCs w:val="24"/>
              </w:rPr>
              <w:lastRenderedPageBreak/>
              <w:t>данные о преступлениях в сфере половой неприкосновенности несовершеннолетних</w:t>
            </w:r>
            <w:r w:rsidR="00065E5C" w:rsidRPr="008A1484">
              <w:rPr>
                <w:sz w:val="24"/>
                <w:szCs w:val="24"/>
              </w:rPr>
              <w:t xml:space="preserve"> (по:  потерпевшим; несовершеннолетним совершим преступления в указанной сфере; совершим данные действия до достижения возраста ответственности за них)  </w:t>
            </w:r>
          </w:p>
          <w:p w:rsidR="009E0BEC" w:rsidRPr="008A1484" w:rsidRDefault="009E0BEC" w:rsidP="00065E5C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EC" w:rsidRPr="008A1484" w:rsidRDefault="003E4BBF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8A1484">
              <w:rPr>
                <w:sz w:val="24"/>
                <w:szCs w:val="24"/>
              </w:rPr>
              <w:lastRenderedPageBreak/>
              <w:t>территориальные КДН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EC" w:rsidRPr="008A1484" w:rsidRDefault="003E4BBF" w:rsidP="00FB39FA">
            <w:pPr>
              <w:pStyle w:val="a8"/>
              <w:ind w:left="0"/>
              <w:jc w:val="both"/>
              <w:rPr>
                <w:sz w:val="18"/>
                <w:szCs w:val="18"/>
              </w:rPr>
            </w:pPr>
            <w:r w:rsidRPr="008A1484">
              <w:rPr>
                <w:sz w:val="18"/>
                <w:szCs w:val="18"/>
              </w:rPr>
              <w:t xml:space="preserve">ежеквартатльно 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EC" w:rsidRPr="008A1484" w:rsidRDefault="00065E5C" w:rsidP="00065E5C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8A1484">
              <w:rPr>
                <w:sz w:val="24"/>
                <w:szCs w:val="24"/>
              </w:rPr>
              <w:t xml:space="preserve">!!!Данные формируются, в том числе путем направления письменного запроса в НиПТЛ территориальных ОВД </w:t>
            </w:r>
            <w:r w:rsidRPr="008A1484">
              <w:rPr>
                <w:sz w:val="24"/>
                <w:szCs w:val="24"/>
              </w:rPr>
              <w:lastRenderedPageBreak/>
              <w:t xml:space="preserve">(предоставляются в количественном выражении) </w:t>
            </w:r>
          </w:p>
        </w:tc>
      </w:tr>
      <w:tr w:rsidR="00FB39FA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0A7A7E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2.11</w:t>
            </w:r>
            <w:r w:rsidR="00FB39FA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консультационного содействия (иной помощи)  несовершеннолетними беременным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ЦРБ, территориальные центры социального обслуживания населения.</w:t>
            </w:r>
          </w:p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необходимости иные заинтересованные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результат- оказание содействие в решении жизненно важных проблем </w:t>
            </w:r>
          </w:p>
        </w:tc>
      </w:tr>
      <w:tr w:rsidR="00FB39FA" w:rsidRPr="00A805A1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FA" w:rsidRPr="00A805A1" w:rsidRDefault="00FB39FA" w:rsidP="000A7A7E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805A1">
              <w:rPr>
                <w:sz w:val="24"/>
                <w:szCs w:val="24"/>
              </w:rPr>
              <w:t>2.</w:t>
            </w:r>
            <w:r w:rsidR="000A7A7E">
              <w:rPr>
                <w:sz w:val="24"/>
                <w:szCs w:val="24"/>
              </w:rPr>
              <w:t>12</w:t>
            </w:r>
            <w:r w:rsidRPr="00A805A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422853" w:rsidRDefault="00FB39FA" w:rsidP="00D82EC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805A1">
              <w:rPr>
                <w:sz w:val="24"/>
                <w:szCs w:val="24"/>
              </w:rPr>
              <w:t xml:space="preserve">Изучение в период проведения мониторинга </w:t>
            </w:r>
            <w:r>
              <w:rPr>
                <w:sz w:val="24"/>
                <w:szCs w:val="24"/>
              </w:rPr>
              <w:t>мер принятых по государственной защите детей в неблагополучных семьях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A805A1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805A1">
              <w:rPr>
                <w:sz w:val="24"/>
                <w:szCs w:val="24"/>
              </w:rPr>
              <w:t xml:space="preserve">областная мониторинговая группа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A805A1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805A1"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A805A1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805A1">
              <w:rPr>
                <w:sz w:val="24"/>
                <w:szCs w:val="24"/>
              </w:rPr>
              <w:t>ожидаемый результат- на данном этапе (2023 год) определение проблемных вопросов в практическом межведомственном взаимодействии;</w:t>
            </w:r>
          </w:p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A805A1">
              <w:rPr>
                <w:sz w:val="24"/>
                <w:szCs w:val="24"/>
              </w:rPr>
              <w:t xml:space="preserve">2024 год- совершенствование ресурсных возможностей субъектов профилактики; </w:t>
            </w:r>
          </w:p>
          <w:p w:rsidR="00FB39FA" w:rsidRPr="00A805A1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год- установление механизмов реализации постановления Совета Министров Республики Беларусь от 30.12.2024 № 1055</w:t>
            </w:r>
          </w:p>
        </w:tc>
      </w:tr>
      <w:tr w:rsidR="00FB39FA" w:rsidRPr="00A805A1" w:rsidTr="0002519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A805A1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E2" w:rsidRDefault="00FB39FA" w:rsidP="00FB39FA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соответствии с Законом Республики Беларусь № 26-З с 01.01.2025 г. признан утратившим силу Декрет Президента Республики Беларусь от 24.11.2006 № 18 «О дополнительных мерах по государственной защит детей в неблагополучных семьях»</w:t>
            </w:r>
          </w:p>
          <w:p w:rsidR="00F66429" w:rsidRDefault="00F66429" w:rsidP="00FB39FA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</w:p>
          <w:p w:rsidR="00A56CE2" w:rsidRPr="00422853" w:rsidRDefault="00A56CE2" w:rsidP="00FB39FA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B39FA" w:rsidRPr="00EC41A9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РАЗДЕЛ 3. Анализ причин и условий, способствующих гибели несовершеннолетних от внешних факторов </w:t>
            </w:r>
          </w:p>
          <w:p w:rsidR="00FB39FA" w:rsidRPr="0002787C" w:rsidRDefault="00FB39FA" w:rsidP="00FB39FA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(задача 3)</w:t>
            </w:r>
          </w:p>
        </w:tc>
      </w:tr>
      <w:tr w:rsidR="00FB39FA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анализа травматизма и гибели от внешних факторов в Комплексный анализ причин и условий, способствующих безнадзорности и правонарушениям несовершеннолетних, нарушению их прав и законных интересов.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территориальные КДН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2022 года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BA495E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B39FA" w:rsidRPr="00EC41A9" w:rsidTr="00025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144B0D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выработке</w:t>
            </w:r>
            <w:r w:rsidR="00FB39FA">
              <w:rPr>
                <w:sz w:val="24"/>
                <w:szCs w:val="24"/>
              </w:rPr>
              <w:t xml:space="preserve"> региональных  предупредительных мероприятий (в рамках возложенных функций)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территориальная КДН по предложениям отделов по образованию, РОВД, МЧС и иных заинтересованных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соответствии с оперативной обстановкой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BA495E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определяются конкретные мероприятия </w:t>
            </w:r>
          </w:p>
        </w:tc>
      </w:tr>
      <w:tr w:rsidR="00FB39FA" w:rsidRPr="00422853" w:rsidTr="00025190">
        <w:tc>
          <w:tcPr>
            <w:tcW w:w="1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Pr="00422853" w:rsidRDefault="00FB39FA" w:rsidP="00FB39FA">
            <w:pPr>
              <w:pStyle w:val="a8"/>
              <w:ind w:left="0"/>
              <w:jc w:val="both"/>
              <w:rPr>
                <w:i/>
                <w:sz w:val="24"/>
                <w:szCs w:val="24"/>
              </w:rPr>
            </w:pPr>
            <w:r w:rsidRPr="00422853">
              <w:rPr>
                <w:i/>
                <w:sz w:val="24"/>
                <w:szCs w:val="24"/>
              </w:rPr>
              <w:t xml:space="preserve">п.п. 3.3.- 3.5. исключены </w:t>
            </w:r>
            <w:r>
              <w:rPr>
                <w:i/>
                <w:sz w:val="24"/>
                <w:szCs w:val="24"/>
              </w:rPr>
              <w:t>на основании приказа Министерства образования от 29 февраля 2024 г. № 89 «О совершенствовании деятельности учреждений образования по профилактике суицидов», утверждением в ноябре 2024 г. Алгоритма действий государственных органов и иных организаций при выявлении лиц с риском суицида. В соответствии с указанными документами раздел 3 переименован</w:t>
            </w:r>
          </w:p>
        </w:tc>
      </w:tr>
      <w:tr w:rsidR="00FB39FA" w:rsidRPr="00EC41A9" w:rsidTr="0002519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FA" w:rsidRDefault="00FB39FA" w:rsidP="00144B0D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144B0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причин и условий, способствующих гибели несовершеннолетних. 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КДН, ГУпоО, УВД  облисполкома, ГУО МОСПЦ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</w:t>
            </w:r>
          </w:p>
        </w:tc>
        <w:tc>
          <w:tcPr>
            <w:tcW w:w="4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Выработка оперативных мер, направленных на их устранение факторов, оказывающих негативное влияние </w:t>
            </w:r>
          </w:p>
        </w:tc>
      </w:tr>
      <w:tr w:rsidR="00FB39FA" w:rsidRPr="00EC41A9" w:rsidTr="00025190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областной межведомственной группы по фактам гибели несовершеннолетних</w:t>
            </w:r>
          </w:p>
        </w:tc>
        <w:tc>
          <w:tcPr>
            <w:tcW w:w="43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FA" w:rsidRDefault="00FB39FA" w:rsidP="00FB39F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5379F" w:rsidRDefault="0045379F" w:rsidP="0039622E">
      <w:pPr>
        <w:pStyle w:val="a8"/>
        <w:ind w:left="0" w:firstLine="360"/>
        <w:jc w:val="both"/>
      </w:pPr>
    </w:p>
    <w:p w:rsidR="00B561B3" w:rsidRPr="00E60A3C" w:rsidRDefault="00B561B3" w:rsidP="0039622E">
      <w:pPr>
        <w:pStyle w:val="a8"/>
        <w:ind w:left="0" w:firstLine="360"/>
        <w:jc w:val="both"/>
      </w:pPr>
    </w:p>
    <w:p w:rsidR="004B69D7" w:rsidRPr="00151349" w:rsidRDefault="004B69D7" w:rsidP="00F87C9E">
      <w:pPr>
        <w:jc w:val="both"/>
      </w:pPr>
    </w:p>
    <w:sectPr w:rsidR="004B69D7" w:rsidRPr="00151349" w:rsidSect="0045379F">
      <w:headerReference w:type="default" r:id="rId8"/>
      <w:pgSz w:w="16838" w:h="11906" w:orient="landscape"/>
      <w:pgMar w:top="567" w:right="567" w:bottom="851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AB" w:rsidRDefault="00AF5EAB" w:rsidP="0080192F">
      <w:r>
        <w:separator/>
      </w:r>
    </w:p>
  </w:endnote>
  <w:endnote w:type="continuationSeparator" w:id="0">
    <w:p w:rsidR="00AF5EAB" w:rsidRDefault="00AF5EAB" w:rsidP="008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AB" w:rsidRDefault="00AF5EAB" w:rsidP="0080192F">
      <w:r>
        <w:separator/>
      </w:r>
    </w:p>
  </w:footnote>
  <w:footnote w:type="continuationSeparator" w:id="0">
    <w:p w:rsidR="00AF5EAB" w:rsidRDefault="00AF5EAB" w:rsidP="00801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030797"/>
      <w:docPartObj>
        <w:docPartGallery w:val="Page Numbers (Top of Page)"/>
        <w:docPartUnique/>
      </w:docPartObj>
    </w:sdtPr>
    <w:sdtEndPr/>
    <w:sdtContent>
      <w:p w:rsidR="00812536" w:rsidRDefault="008125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BB">
          <w:rPr>
            <w:noProof/>
          </w:rPr>
          <w:t>14</w:t>
        </w:r>
        <w:r>
          <w:fldChar w:fldCharType="end"/>
        </w:r>
      </w:p>
    </w:sdtContent>
  </w:sdt>
  <w:p w:rsidR="00812536" w:rsidRDefault="008125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E4AF4"/>
    <w:multiLevelType w:val="hybridMultilevel"/>
    <w:tmpl w:val="5F94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21F46"/>
    <w:multiLevelType w:val="hybridMultilevel"/>
    <w:tmpl w:val="FD76222A"/>
    <w:lvl w:ilvl="0" w:tplc="689A3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4E0F75"/>
    <w:multiLevelType w:val="multilevel"/>
    <w:tmpl w:val="5F78D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E0E00DA"/>
    <w:multiLevelType w:val="hybridMultilevel"/>
    <w:tmpl w:val="141E18CC"/>
    <w:lvl w:ilvl="0" w:tplc="90BC174A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0302D9"/>
    <w:multiLevelType w:val="hybridMultilevel"/>
    <w:tmpl w:val="ED6E53DE"/>
    <w:lvl w:ilvl="0" w:tplc="5CAE0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B73C32"/>
    <w:multiLevelType w:val="hybridMultilevel"/>
    <w:tmpl w:val="B9BC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E4B4B"/>
    <w:multiLevelType w:val="hybridMultilevel"/>
    <w:tmpl w:val="9594C5CE"/>
    <w:lvl w:ilvl="0" w:tplc="3DC40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2A453A"/>
    <w:multiLevelType w:val="hybridMultilevel"/>
    <w:tmpl w:val="9EA6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73B41"/>
    <w:multiLevelType w:val="multilevel"/>
    <w:tmpl w:val="C1D23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7384792"/>
    <w:multiLevelType w:val="hybridMultilevel"/>
    <w:tmpl w:val="C9B83868"/>
    <w:lvl w:ilvl="0" w:tplc="28080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8D23742"/>
    <w:multiLevelType w:val="multilevel"/>
    <w:tmpl w:val="725A6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8AE2351"/>
    <w:multiLevelType w:val="hybridMultilevel"/>
    <w:tmpl w:val="995CEA70"/>
    <w:lvl w:ilvl="0" w:tplc="A6E414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DE2927"/>
    <w:multiLevelType w:val="multilevel"/>
    <w:tmpl w:val="B8D66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95C08A5"/>
    <w:multiLevelType w:val="multilevel"/>
    <w:tmpl w:val="B4B61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12"/>
  </w:num>
  <w:num w:numId="7">
    <w:abstractNumId w:val="13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84C"/>
    <w:rsid w:val="000015DC"/>
    <w:rsid w:val="00001B9D"/>
    <w:rsid w:val="00004687"/>
    <w:rsid w:val="00025190"/>
    <w:rsid w:val="0002787C"/>
    <w:rsid w:val="000317B2"/>
    <w:rsid w:val="00042FD2"/>
    <w:rsid w:val="00050716"/>
    <w:rsid w:val="000545B3"/>
    <w:rsid w:val="00065E5C"/>
    <w:rsid w:val="00070386"/>
    <w:rsid w:val="00077851"/>
    <w:rsid w:val="00081F25"/>
    <w:rsid w:val="000922D0"/>
    <w:rsid w:val="000950ED"/>
    <w:rsid w:val="00097AD8"/>
    <w:rsid w:val="000A23F8"/>
    <w:rsid w:val="000A3979"/>
    <w:rsid w:val="000A7A7E"/>
    <w:rsid w:val="000C1FFA"/>
    <w:rsid w:val="000D0DEF"/>
    <w:rsid w:val="000D52D2"/>
    <w:rsid w:val="000D589A"/>
    <w:rsid w:val="000E187C"/>
    <w:rsid w:val="000F3693"/>
    <w:rsid w:val="00100827"/>
    <w:rsid w:val="00101C39"/>
    <w:rsid w:val="00113AD9"/>
    <w:rsid w:val="00117A3F"/>
    <w:rsid w:val="00144B0D"/>
    <w:rsid w:val="00151349"/>
    <w:rsid w:val="001535CC"/>
    <w:rsid w:val="001548F8"/>
    <w:rsid w:val="001554C4"/>
    <w:rsid w:val="0015641A"/>
    <w:rsid w:val="00160781"/>
    <w:rsid w:val="0018474E"/>
    <w:rsid w:val="00184C73"/>
    <w:rsid w:val="001870D4"/>
    <w:rsid w:val="0019276B"/>
    <w:rsid w:val="00194E2B"/>
    <w:rsid w:val="001B34D6"/>
    <w:rsid w:val="001B3D33"/>
    <w:rsid w:val="001B6F39"/>
    <w:rsid w:val="001C3FF0"/>
    <w:rsid w:val="001C441E"/>
    <w:rsid w:val="001D6237"/>
    <w:rsid w:val="001E75DC"/>
    <w:rsid w:val="00204233"/>
    <w:rsid w:val="002100CC"/>
    <w:rsid w:val="002104C9"/>
    <w:rsid w:val="00211992"/>
    <w:rsid w:val="00222AF7"/>
    <w:rsid w:val="00226964"/>
    <w:rsid w:val="0023484C"/>
    <w:rsid w:val="0025103C"/>
    <w:rsid w:val="00252057"/>
    <w:rsid w:val="00253BCE"/>
    <w:rsid w:val="00260E7A"/>
    <w:rsid w:val="00277323"/>
    <w:rsid w:val="00285631"/>
    <w:rsid w:val="00290507"/>
    <w:rsid w:val="00290D10"/>
    <w:rsid w:val="002919AC"/>
    <w:rsid w:val="002A673E"/>
    <w:rsid w:val="002D24C2"/>
    <w:rsid w:val="002D4B70"/>
    <w:rsid w:val="002D7A3B"/>
    <w:rsid w:val="002F19EB"/>
    <w:rsid w:val="00306862"/>
    <w:rsid w:val="00314171"/>
    <w:rsid w:val="0031643E"/>
    <w:rsid w:val="0032115A"/>
    <w:rsid w:val="00331059"/>
    <w:rsid w:val="0033200A"/>
    <w:rsid w:val="00341A20"/>
    <w:rsid w:val="00345EAC"/>
    <w:rsid w:val="0035328F"/>
    <w:rsid w:val="003541CD"/>
    <w:rsid w:val="0037256E"/>
    <w:rsid w:val="00381EE6"/>
    <w:rsid w:val="00385BD2"/>
    <w:rsid w:val="00393E02"/>
    <w:rsid w:val="0039622E"/>
    <w:rsid w:val="00397F26"/>
    <w:rsid w:val="003B2DD2"/>
    <w:rsid w:val="003C0534"/>
    <w:rsid w:val="003C4E6E"/>
    <w:rsid w:val="003C5D03"/>
    <w:rsid w:val="003C63EE"/>
    <w:rsid w:val="003C798C"/>
    <w:rsid w:val="003D4DED"/>
    <w:rsid w:val="003E225B"/>
    <w:rsid w:val="003E4663"/>
    <w:rsid w:val="003E4BBF"/>
    <w:rsid w:val="003E7613"/>
    <w:rsid w:val="003F632D"/>
    <w:rsid w:val="004141F9"/>
    <w:rsid w:val="00417087"/>
    <w:rsid w:val="004177BE"/>
    <w:rsid w:val="00421882"/>
    <w:rsid w:val="00422853"/>
    <w:rsid w:val="00434DF1"/>
    <w:rsid w:val="00435411"/>
    <w:rsid w:val="00440F8B"/>
    <w:rsid w:val="0045379F"/>
    <w:rsid w:val="004610BE"/>
    <w:rsid w:val="00480A72"/>
    <w:rsid w:val="00485BFC"/>
    <w:rsid w:val="00487C08"/>
    <w:rsid w:val="00491FFD"/>
    <w:rsid w:val="004A2E0A"/>
    <w:rsid w:val="004B69D7"/>
    <w:rsid w:val="004C4157"/>
    <w:rsid w:val="004C6332"/>
    <w:rsid w:val="004F57B2"/>
    <w:rsid w:val="005026F8"/>
    <w:rsid w:val="00502E59"/>
    <w:rsid w:val="0050725C"/>
    <w:rsid w:val="00524946"/>
    <w:rsid w:val="00530ECA"/>
    <w:rsid w:val="00533F44"/>
    <w:rsid w:val="00534579"/>
    <w:rsid w:val="005362C7"/>
    <w:rsid w:val="00537331"/>
    <w:rsid w:val="005501F9"/>
    <w:rsid w:val="005524BC"/>
    <w:rsid w:val="0055592A"/>
    <w:rsid w:val="00560B68"/>
    <w:rsid w:val="00560FD2"/>
    <w:rsid w:val="00567503"/>
    <w:rsid w:val="00570C96"/>
    <w:rsid w:val="00581B6F"/>
    <w:rsid w:val="005918CB"/>
    <w:rsid w:val="005C565D"/>
    <w:rsid w:val="005D3AFB"/>
    <w:rsid w:val="005D777D"/>
    <w:rsid w:val="005E4988"/>
    <w:rsid w:val="005E7513"/>
    <w:rsid w:val="005F06D7"/>
    <w:rsid w:val="00606163"/>
    <w:rsid w:val="006121AB"/>
    <w:rsid w:val="006212B7"/>
    <w:rsid w:val="00626CF9"/>
    <w:rsid w:val="00627F4D"/>
    <w:rsid w:val="00631294"/>
    <w:rsid w:val="0063200A"/>
    <w:rsid w:val="006335A9"/>
    <w:rsid w:val="006404F6"/>
    <w:rsid w:val="00646D54"/>
    <w:rsid w:val="00665EE2"/>
    <w:rsid w:val="00670AB7"/>
    <w:rsid w:val="006A55F3"/>
    <w:rsid w:val="006A7EE0"/>
    <w:rsid w:val="006B092F"/>
    <w:rsid w:val="006C3940"/>
    <w:rsid w:val="006D1054"/>
    <w:rsid w:val="006D72FF"/>
    <w:rsid w:val="006E42CB"/>
    <w:rsid w:val="006E65BE"/>
    <w:rsid w:val="006F69E8"/>
    <w:rsid w:val="00722FAC"/>
    <w:rsid w:val="00734046"/>
    <w:rsid w:val="007359B2"/>
    <w:rsid w:val="00736A6B"/>
    <w:rsid w:val="00765F73"/>
    <w:rsid w:val="007665E7"/>
    <w:rsid w:val="00771247"/>
    <w:rsid w:val="00776978"/>
    <w:rsid w:val="00784A51"/>
    <w:rsid w:val="007853C2"/>
    <w:rsid w:val="00795511"/>
    <w:rsid w:val="007B4038"/>
    <w:rsid w:val="007B5B5E"/>
    <w:rsid w:val="007C6FAF"/>
    <w:rsid w:val="007D3175"/>
    <w:rsid w:val="007E0674"/>
    <w:rsid w:val="008013B0"/>
    <w:rsid w:val="0080192F"/>
    <w:rsid w:val="00803AE2"/>
    <w:rsid w:val="00804AE8"/>
    <w:rsid w:val="00812277"/>
    <w:rsid w:val="00812536"/>
    <w:rsid w:val="00812A3F"/>
    <w:rsid w:val="0081389B"/>
    <w:rsid w:val="008160B4"/>
    <w:rsid w:val="0084633D"/>
    <w:rsid w:val="00852E80"/>
    <w:rsid w:val="00861446"/>
    <w:rsid w:val="0089107B"/>
    <w:rsid w:val="008A1484"/>
    <w:rsid w:val="008A2F7D"/>
    <w:rsid w:val="008B4681"/>
    <w:rsid w:val="008B74C1"/>
    <w:rsid w:val="008C48E0"/>
    <w:rsid w:val="008E0B61"/>
    <w:rsid w:val="008E1673"/>
    <w:rsid w:val="008E1ED5"/>
    <w:rsid w:val="008E347F"/>
    <w:rsid w:val="008F620B"/>
    <w:rsid w:val="00907AD3"/>
    <w:rsid w:val="009207D4"/>
    <w:rsid w:val="00932002"/>
    <w:rsid w:val="0093583B"/>
    <w:rsid w:val="00951BD1"/>
    <w:rsid w:val="00953CFD"/>
    <w:rsid w:val="00953DC1"/>
    <w:rsid w:val="009574E2"/>
    <w:rsid w:val="00977989"/>
    <w:rsid w:val="009824E8"/>
    <w:rsid w:val="00983F71"/>
    <w:rsid w:val="0099787B"/>
    <w:rsid w:val="009B42CB"/>
    <w:rsid w:val="009C3443"/>
    <w:rsid w:val="009C467F"/>
    <w:rsid w:val="009E0BEC"/>
    <w:rsid w:val="009E6753"/>
    <w:rsid w:val="00A0641F"/>
    <w:rsid w:val="00A206A1"/>
    <w:rsid w:val="00A26574"/>
    <w:rsid w:val="00A50F5F"/>
    <w:rsid w:val="00A51961"/>
    <w:rsid w:val="00A56CE2"/>
    <w:rsid w:val="00A63100"/>
    <w:rsid w:val="00A67253"/>
    <w:rsid w:val="00A769AB"/>
    <w:rsid w:val="00A76BC9"/>
    <w:rsid w:val="00A805A1"/>
    <w:rsid w:val="00A8169A"/>
    <w:rsid w:val="00A8173D"/>
    <w:rsid w:val="00A81E52"/>
    <w:rsid w:val="00A863EE"/>
    <w:rsid w:val="00A90671"/>
    <w:rsid w:val="00AA38BE"/>
    <w:rsid w:val="00AA6807"/>
    <w:rsid w:val="00AB7216"/>
    <w:rsid w:val="00AC7A29"/>
    <w:rsid w:val="00AE22C5"/>
    <w:rsid w:val="00AE6FC6"/>
    <w:rsid w:val="00AF5BCD"/>
    <w:rsid w:val="00AF5EAB"/>
    <w:rsid w:val="00B03A3B"/>
    <w:rsid w:val="00B14D0C"/>
    <w:rsid w:val="00B1797C"/>
    <w:rsid w:val="00B17F2D"/>
    <w:rsid w:val="00B2329D"/>
    <w:rsid w:val="00B31E0F"/>
    <w:rsid w:val="00B349F6"/>
    <w:rsid w:val="00B47D4F"/>
    <w:rsid w:val="00B561B3"/>
    <w:rsid w:val="00B600C0"/>
    <w:rsid w:val="00B6169D"/>
    <w:rsid w:val="00B739B5"/>
    <w:rsid w:val="00B8388A"/>
    <w:rsid w:val="00B90B72"/>
    <w:rsid w:val="00B9173D"/>
    <w:rsid w:val="00B9503B"/>
    <w:rsid w:val="00BA0C42"/>
    <w:rsid w:val="00BA495E"/>
    <w:rsid w:val="00BA5DED"/>
    <w:rsid w:val="00BB4611"/>
    <w:rsid w:val="00BB7A89"/>
    <w:rsid w:val="00BC048C"/>
    <w:rsid w:val="00BC1CC5"/>
    <w:rsid w:val="00BC4CA1"/>
    <w:rsid w:val="00BC5CBF"/>
    <w:rsid w:val="00BE3E3C"/>
    <w:rsid w:val="00BF22E6"/>
    <w:rsid w:val="00C16DD6"/>
    <w:rsid w:val="00C24AA2"/>
    <w:rsid w:val="00C4071C"/>
    <w:rsid w:val="00C63A5F"/>
    <w:rsid w:val="00C672FA"/>
    <w:rsid w:val="00C67666"/>
    <w:rsid w:val="00CB3C46"/>
    <w:rsid w:val="00CC3519"/>
    <w:rsid w:val="00CC68C0"/>
    <w:rsid w:val="00CC7E5C"/>
    <w:rsid w:val="00CD247E"/>
    <w:rsid w:val="00D03727"/>
    <w:rsid w:val="00D110B7"/>
    <w:rsid w:val="00D314A7"/>
    <w:rsid w:val="00D3753E"/>
    <w:rsid w:val="00D40F8E"/>
    <w:rsid w:val="00D42487"/>
    <w:rsid w:val="00D4295A"/>
    <w:rsid w:val="00D439B7"/>
    <w:rsid w:val="00D52E3B"/>
    <w:rsid w:val="00D5319F"/>
    <w:rsid w:val="00D57F93"/>
    <w:rsid w:val="00D67E55"/>
    <w:rsid w:val="00D773B7"/>
    <w:rsid w:val="00D82EC7"/>
    <w:rsid w:val="00D92531"/>
    <w:rsid w:val="00D93EFD"/>
    <w:rsid w:val="00DA21DD"/>
    <w:rsid w:val="00DA6298"/>
    <w:rsid w:val="00DB7702"/>
    <w:rsid w:val="00DC1E39"/>
    <w:rsid w:val="00DC400E"/>
    <w:rsid w:val="00DD7CE8"/>
    <w:rsid w:val="00DD7D23"/>
    <w:rsid w:val="00DE430D"/>
    <w:rsid w:val="00DF4005"/>
    <w:rsid w:val="00DF63FC"/>
    <w:rsid w:val="00DF67E4"/>
    <w:rsid w:val="00E01274"/>
    <w:rsid w:val="00E014FA"/>
    <w:rsid w:val="00E11EDA"/>
    <w:rsid w:val="00E1305B"/>
    <w:rsid w:val="00E20F6B"/>
    <w:rsid w:val="00E21E36"/>
    <w:rsid w:val="00E43662"/>
    <w:rsid w:val="00E608F4"/>
    <w:rsid w:val="00E60A3C"/>
    <w:rsid w:val="00E70770"/>
    <w:rsid w:val="00E72080"/>
    <w:rsid w:val="00E7450C"/>
    <w:rsid w:val="00E84053"/>
    <w:rsid w:val="00E8615F"/>
    <w:rsid w:val="00E97A9E"/>
    <w:rsid w:val="00EA412C"/>
    <w:rsid w:val="00EA4BBE"/>
    <w:rsid w:val="00EA5BD8"/>
    <w:rsid w:val="00EA7740"/>
    <w:rsid w:val="00EB24F4"/>
    <w:rsid w:val="00EB698A"/>
    <w:rsid w:val="00EC2E5C"/>
    <w:rsid w:val="00EC41A9"/>
    <w:rsid w:val="00EE22E6"/>
    <w:rsid w:val="00EE41C2"/>
    <w:rsid w:val="00EF2AC6"/>
    <w:rsid w:val="00EF4C3F"/>
    <w:rsid w:val="00F242D8"/>
    <w:rsid w:val="00F27815"/>
    <w:rsid w:val="00F322E2"/>
    <w:rsid w:val="00F32770"/>
    <w:rsid w:val="00F646D8"/>
    <w:rsid w:val="00F651BB"/>
    <w:rsid w:val="00F66429"/>
    <w:rsid w:val="00F730CE"/>
    <w:rsid w:val="00F73C36"/>
    <w:rsid w:val="00F77FB0"/>
    <w:rsid w:val="00F8077C"/>
    <w:rsid w:val="00F818ED"/>
    <w:rsid w:val="00F838E8"/>
    <w:rsid w:val="00F876F7"/>
    <w:rsid w:val="00F87C9E"/>
    <w:rsid w:val="00FA1ECE"/>
    <w:rsid w:val="00FA489E"/>
    <w:rsid w:val="00FB39FA"/>
    <w:rsid w:val="00FB5768"/>
    <w:rsid w:val="00FD00DB"/>
    <w:rsid w:val="00FD0DE0"/>
    <w:rsid w:val="00FD5D83"/>
    <w:rsid w:val="00FE1C10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ACC29-24BE-4B9F-BF06-575F1601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4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3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F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semiHidden/>
    <w:rsid w:val="003E225B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3E225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List Paragraph"/>
    <w:basedOn w:val="a"/>
    <w:uiPriority w:val="34"/>
    <w:qFormat/>
    <w:rsid w:val="0020423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019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192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b">
    <w:name w:val="footer"/>
    <w:basedOn w:val="a"/>
    <w:link w:val="ac"/>
    <w:uiPriority w:val="99"/>
    <w:unhideWhenUsed/>
    <w:rsid w:val="008019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192F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d">
    <w:name w:val="footnote reference"/>
    <w:rsid w:val="009207D4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A673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6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Intense Emphasis"/>
    <w:basedOn w:val="a0"/>
    <w:uiPriority w:val="21"/>
    <w:qFormat/>
    <w:rsid w:val="008A148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B7DE-8608-4F8F-8DC3-8F230207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4439</TotalTime>
  <Pages>1</Pages>
  <Words>4374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Aksenova_IG</dc:creator>
  <cp:keywords/>
  <dc:description/>
  <cp:lastModifiedBy>Игнатенко Наталья Сергеевна</cp:lastModifiedBy>
  <cp:revision>107</cp:revision>
  <cp:lastPrinted>2025-01-30T07:18:00Z</cp:lastPrinted>
  <dcterms:created xsi:type="dcterms:W3CDTF">2015-08-05T13:15:00Z</dcterms:created>
  <dcterms:modified xsi:type="dcterms:W3CDTF">2025-03-11T06:38:00Z</dcterms:modified>
</cp:coreProperties>
</file>